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7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CRIMINAL CONTEMPT IN THE SECOND DEGREE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(False or Inaccurate Reporting of Court Proceedings)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Penal Law § 215.50(5)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Sept. 1, 1972)</w:t>
      </w:r>
    </w:p>
    <w:p>
      <w:pPr>
        <w:pageBreakBefore w:val="false"/>
        <w:spacing w:before="325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count is Criminal Contempt in the Second Degree.</w:t>
      </w:r>
    </w:p>
    <w:p>
      <w:pPr>
        <w:pageBreakBefore w:val="false"/>
        <w:spacing w:before="330" w:after="0" w:line="323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Under our law, a person is guilty of criminal contempt in the second degree when he or she engages in the following conduct: knowingly publishing a false or grossly inaccurate report of a court's proceedings.</w:t>
      </w:r>
    </w:p>
    <w:p>
      <w:pPr>
        <w:pageBreakBefore w:val="false"/>
        <w:spacing w:before="321" w:after="0" w:line="327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following term used in that definition has a special meaning:</w:t>
      </w:r>
    </w:p>
    <w:p>
      <w:pPr>
        <w:pageBreakBefore w:val="false"/>
        <w:spacing w:before="318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 person KNOWINGLY publishes a false or grossly inaccurate report of a court's proceedings when that person is aware that he or she is doing so.</w:t>
      </w:r>
    </w:p>
    <w:p>
      <w:pPr>
        <w:pageBreakBefore w:val="false"/>
        <w:spacing w:before="318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the evidence in the case, beyond a reasonable doubt, both of the following elements: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8" w:after="0" w:line="321" w:lineRule="exact"/>
        <w:ind w:right="0" w:left="144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i w:val="true"/>
          <w:strike w:val="false"/>
          <w:color w:val="000000"/>
          <w:spacing w:val="-2"/>
          <w:w w:val="100"/>
          <w:sz w:val="28"/>
          <w:u w:val="single"/>
          <w:vertAlign w:val="baseline"/>
          <w:lang w:val="en-US"/>
        </w:rPr>
        <w:t xml:space="preserve">(date)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 in the county of </w:t>
      </w:r>
      <w:r>
        <w:rPr>
          <w:rFonts w:ascii="Arial" w:hAnsi="Arial" w:eastAsia="Arial"/>
          <w:i w:val="true"/>
          <w:strike w:val="false"/>
          <w:color w:val="000000"/>
          <w:spacing w:val="-2"/>
          <w:w w:val="100"/>
          <w:sz w:val="28"/>
          <w:u w:val="single"/>
          <w:vertAlign w:val="baseline"/>
          <w:lang w:val="en-US"/>
        </w:rPr>
        <w:t xml:space="preserve">(specify)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u w:val="single"/>
          <w:vertAlign w:val="baseline"/>
          <w:lang w:val="en-US"/>
        </w:rPr>
        <w:t xml:space="preserve">,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 the defendant, </w:t>
      </w:r>
      <w:r>
        <w:rPr>
          <w:rFonts w:ascii="Arial" w:hAnsi="Arial" w:eastAsia="Arial"/>
          <w:i w:val="true"/>
          <w:strike w:val="false"/>
          <w:color w:val="000000"/>
          <w:spacing w:val="-2"/>
          <w:w w:val="100"/>
          <w:sz w:val="28"/>
          <w:u w:val="single"/>
          <w:vertAlign w:val="baseline"/>
          <w:lang w:val="en-US"/>
        </w:rPr>
        <w:t xml:space="preserve"> (defendant’s name)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u w:val="single"/>
          <w:vertAlign w:val="baseline"/>
          <w:lang w:val="en-US"/>
        </w:rPr>
        <w:t xml:space="preserve">,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 published a false or grossly inaccurate report of a court's proceedings.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34" w:after="0" w:line="319" w:lineRule="exact"/>
        <w:ind w:right="0" w:left="144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the defendant did so knowingly.</w:t>
      </w:r>
    </w:p>
    <w:p>
      <w:pPr>
        <w:pageBreakBefore w:val="false"/>
        <w:spacing w:before="318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both of those elements, you must find the defendant guilty of this crime.</w:t>
      </w:r>
    </w:p>
    <w:p>
      <w:pPr>
        <w:pageBreakBefore w:val="false"/>
        <w:spacing w:before="328" w:after="0" w:line="321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If you find the People have not proven beyond a reasonable doubt either one or both of those elements, you must find the defendant not guilty of this crime.</w:t>
      </w:r>
    </w:p>
    <w:sectPr>
      <w:type w:val="nextPage"/>
      <w:pgSz w:w="12240" w:h="15840" w:orient="portrait"/>
      <w:pgMar w:bottom="1964" w:top="1440" w:right="2135" w:left="2165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strike w:val="false"/>
        <w:color w:val="000000"/>
        <w:spacing w:val="-2"/>
        <w:w w:val="100"/>
        <w:sz w:val="28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