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8D4EA" w14:textId="77777777" w:rsidR="00FC60EF" w:rsidRDefault="008E0A66">
      <w:pPr>
        <w:spacing w:before="7" w:line="331" w:lineRule="exact"/>
        <w:jc w:val="center"/>
        <w:textAlignment w:val="baseline"/>
        <w:rPr>
          <w:rFonts w:ascii="Arial" w:eastAsia="Arial" w:hAnsi="Arial"/>
          <w:b/>
          <w:color w:val="000000"/>
          <w:sz w:val="28"/>
        </w:rPr>
      </w:pPr>
      <w:r>
        <w:rPr>
          <w:rFonts w:ascii="Arial" w:eastAsia="Arial" w:hAnsi="Arial"/>
          <w:b/>
          <w:color w:val="000000"/>
          <w:sz w:val="28"/>
        </w:rPr>
        <w:t xml:space="preserve">ESCAPE IN THE SECOND DEGREE </w:t>
      </w:r>
      <w:r>
        <w:rPr>
          <w:rFonts w:ascii="Arial" w:eastAsia="Arial" w:hAnsi="Arial"/>
          <w:b/>
          <w:color w:val="000000"/>
          <w:sz w:val="28"/>
        </w:rPr>
        <w:br/>
        <w:t xml:space="preserve">Penal Law § 205.10(1) </w:t>
      </w:r>
      <w:r>
        <w:rPr>
          <w:rFonts w:ascii="Arial" w:eastAsia="Arial" w:hAnsi="Arial"/>
          <w:b/>
          <w:color w:val="000000"/>
          <w:sz w:val="28"/>
        </w:rPr>
        <w:br/>
        <w:t xml:space="preserve">(Escape from Detention Facility) </w:t>
      </w:r>
      <w:r>
        <w:rPr>
          <w:rFonts w:ascii="Arial" w:eastAsia="Arial" w:hAnsi="Arial"/>
          <w:b/>
          <w:color w:val="000000"/>
          <w:sz w:val="28"/>
        </w:rPr>
        <w:br/>
        <w:t>(Committed on or after September 1, 1967)</w:t>
      </w:r>
    </w:p>
    <w:p w14:paraId="69A8D4EB" w14:textId="2C6D3955" w:rsidR="00FC60EF" w:rsidRDefault="008E0A66">
      <w:pPr>
        <w:spacing w:before="669" w:line="317" w:lineRule="exact"/>
        <w:jc w:val="center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The (specify) count </w:t>
      </w:r>
      <w:r>
        <w:rPr>
          <w:rFonts w:ascii="Arial" w:eastAsia="Arial" w:hAnsi="Arial"/>
          <w:color w:val="000000"/>
          <w:sz w:val="28"/>
        </w:rPr>
        <w:t>is Escape in the Second Degree.</w:t>
      </w:r>
    </w:p>
    <w:p w14:paraId="69A8D4EC" w14:textId="77777777" w:rsidR="00FC60EF" w:rsidRDefault="008E0A66">
      <w:pPr>
        <w:spacing w:before="326" w:line="322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Under our law, a person is guilty of Escape in the Second Degree when that person escapes from a detention facility.</w:t>
      </w:r>
    </w:p>
    <w:p w14:paraId="69A8D4ED" w14:textId="77777777" w:rsidR="00FC60EF" w:rsidRDefault="008E0A66">
      <w:pPr>
        <w:spacing w:before="322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The following terms used in that definition have a special meaning:</w:t>
      </w:r>
    </w:p>
    <w:p w14:paraId="69A8D4EE" w14:textId="77777777" w:rsidR="00FC60EF" w:rsidRDefault="008E0A66">
      <w:pPr>
        <w:spacing w:before="319" w:line="324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4"/>
          <w:sz w:val="28"/>
        </w:rPr>
      </w:pPr>
      <w:r>
        <w:rPr>
          <w:rFonts w:ascii="Arial" w:eastAsia="Arial" w:hAnsi="Arial"/>
          <w:color w:val="000000"/>
          <w:spacing w:val="-4"/>
          <w:sz w:val="28"/>
        </w:rPr>
        <w:t>DETENTION FACILITY means any place used for the confinement, pursuant t</w:t>
      </w:r>
      <w:r>
        <w:rPr>
          <w:rFonts w:ascii="Arial" w:eastAsia="Arial" w:hAnsi="Arial"/>
          <w:color w:val="000000"/>
          <w:spacing w:val="-4"/>
          <w:sz w:val="28"/>
        </w:rPr>
        <w:t>o an order of a court, of a person (a) charged with or convicted of an offense, or (b) charged with being or adjudicated a youthful offender, person in need of supervision or juvenile delinquent, or (c) held for extradition or as a material witness, or (d)</w:t>
      </w:r>
      <w:r>
        <w:rPr>
          <w:rFonts w:ascii="Arial" w:eastAsia="Arial" w:hAnsi="Arial"/>
          <w:color w:val="000000"/>
          <w:spacing w:val="-4"/>
          <w:sz w:val="28"/>
        </w:rPr>
        <w:t xml:space="preserve"> confined pursuant to an order of a court.</w:t>
      </w:r>
      <w:r>
        <w:rPr>
          <w:rFonts w:ascii="Arial" w:eastAsia="Arial" w:hAnsi="Arial"/>
          <w:color w:val="000000"/>
          <w:spacing w:val="-4"/>
          <w:sz w:val="28"/>
          <w:vertAlign w:val="superscript"/>
        </w:rPr>
        <w:t>1</w:t>
      </w:r>
      <w:r>
        <w:rPr>
          <w:rFonts w:ascii="Arial" w:eastAsia="Arial" w:hAnsi="Arial"/>
          <w:color w:val="000000"/>
          <w:spacing w:val="-4"/>
          <w:sz w:val="17"/>
        </w:rPr>
        <w:t xml:space="preserve"> </w:t>
      </w:r>
    </w:p>
    <w:p w14:paraId="69A8D4EF" w14:textId="77777777" w:rsidR="00FC60EF" w:rsidRDefault="008E0A66">
      <w:pPr>
        <w:spacing w:before="328" w:line="323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ESCAPE means to get away, break away, get free or get clear, with the conscious purpose to evade confinement.</w:t>
      </w:r>
      <w:r>
        <w:rPr>
          <w:rFonts w:ascii="Arial" w:eastAsia="Arial" w:hAnsi="Arial"/>
          <w:color w:val="000000"/>
          <w:sz w:val="28"/>
          <w:vertAlign w:val="superscript"/>
        </w:rPr>
        <w:t>2</w:t>
      </w:r>
      <w:r>
        <w:rPr>
          <w:rFonts w:ascii="Arial" w:eastAsia="Arial" w:hAnsi="Arial"/>
          <w:color w:val="000000"/>
          <w:sz w:val="17"/>
        </w:rPr>
        <w:t xml:space="preserve"> </w:t>
      </w:r>
    </w:p>
    <w:p w14:paraId="69A8D4F0" w14:textId="77777777" w:rsidR="00FC60EF" w:rsidRDefault="008E0A66">
      <w:pPr>
        <w:spacing w:before="321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In order for you to find the defendant guilty of this crime, the People are required to prove, from</w:t>
      </w:r>
      <w:r>
        <w:rPr>
          <w:rFonts w:ascii="Arial" w:eastAsia="Arial" w:hAnsi="Arial"/>
          <w:color w:val="000000"/>
          <w:sz w:val="28"/>
        </w:rPr>
        <w:t xml:space="preserve"> all the evidence in the case, beyond a reasonable doubt, the following element:</w:t>
      </w:r>
    </w:p>
    <w:p w14:paraId="69A8D4F1" w14:textId="77777777" w:rsidR="00FC60EF" w:rsidRDefault="008E0A66">
      <w:pPr>
        <w:spacing w:before="318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 xml:space="preserve">That on or about </w:t>
      </w:r>
      <w:r>
        <w:rPr>
          <w:rFonts w:ascii="Arial" w:eastAsia="Arial" w:hAnsi="Arial"/>
          <w:i/>
          <w:color w:val="000000"/>
          <w:sz w:val="28"/>
          <w:u w:val="single"/>
        </w:rPr>
        <w:t xml:space="preserve"> (date) </w:t>
      </w:r>
      <w:r>
        <w:rPr>
          <w:rFonts w:ascii="Arial" w:eastAsia="Arial" w:hAnsi="Arial"/>
          <w:color w:val="000000"/>
          <w:sz w:val="28"/>
        </w:rPr>
        <w:t xml:space="preserve"> , in the county of </w:t>
      </w:r>
      <w:r>
        <w:rPr>
          <w:rFonts w:ascii="Arial" w:eastAsia="Arial" w:hAnsi="Arial"/>
          <w:i/>
          <w:color w:val="000000"/>
          <w:sz w:val="28"/>
          <w:u w:val="single"/>
        </w:rPr>
        <w:t xml:space="preserve"> (county)</w:t>
      </w:r>
      <w:r>
        <w:rPr>
          <w:rFonts w:ascii="Arial" w:eastAsia="Arial" w:hAnsi="Arial"/>
          <w:color w:val="000000"/>
          <w:sz w:val="28"/>
          <w:u w:val="single"/>
        </w:rPr>
        <w:t>,</w:t>
      </w:r>
      <w:r>
        <w:rPr>
          <w:rFonts w:ascii="Arial" w:eastAsia="Arial" w:hAnsi="Arial"/>
          <w:color w:val="000000"/>
          <w:sz w:val="28"/>
        </w:rPr>
        <w:t xml:space="preserve"> the defendant, </w:t>
      </w:r>
      <w:r>
        <w:rPr>
          <w:rFonts w:ascii="Arial" w:eastAsia="Arial" w:hAnsi="Arial"/>
          <w:i/>
          <w:color w:val="000000"/>
          <w:sz w:val="28"/>
          <w:u w:val="single"/>
        </w:rPr>
        <w:t>(defendant's name)</w:t>
      </w:r>
      <w:r>
        <w:rPr>
          <w:rFonts w:ascii="Arial" w:eastAsia="Arial" w:hAnsi="Arial"/>
          <w:color w:val="000000"/>
          <w:sz w:val="28"/>
          <w:u w:val="single"/>
        </w:rPr>
        <w:t>,</w:t>
      </w:r>
      <w:r>
        <w:rPr>
          <w:rFonts w:ascii="Arial" w:eastAsia="Arial" w:hAnsi="Arial"/>
          <w:color w:val="000000"/>
          <w:sz w:val="28"/>
        </w:rPr>
        <w:t xml:space="preserve"> was confined in a detention facility and escaped from that detention facility.</w:t>
      </w:r>
    </w:p>
    <w:p w14:paraId="69A8D4F2" w14:textId="77777777" w:rsidR="00FC60EF" w:rsidRDefault="008E0A66">
      <w:pPr>
        <w:spacing w:before="326" w:after="845" w:line="322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5"/>
          <w:sz w:val="28"/>
        </w:rPr>
      </w:pPr>
      <w:r>
        <w:rPr>
          <w:rFonts w:ascii="Arial" w:eastAsia="Arial" w:hAnsi="Arial"/>
          <w:color w:val="000000"/>
          <w:spacing w:val="-5"/>
          <w:sz w:val="28"/>
        </w:rPr>
        <w:t>If you find the People have proven that element beyond a reasonable doubt, you must find the defendant guilty of this crime.</w:t>
      </w:r>
    </w:p>
    <w:p w14:paraId="69A8D4F3" w14:textId="77777777" w:rsidR="00FC60EF" w:rsidRDefault="008E0A66">
      <w:pPr>
        <w:tabs>
          <w:tab w:val="left" w:pos="1440"/>
        </w:tabs>
        <w:spacing w:before="254" w:line="278" w:lineRule="exact"/>
        <w:ind w:left="720"/>
        <w:textAlignment w:val="baseline"/>
        <w:rPr>
          <w:rFonts w:ascii="Arial" w:eastAsia="Arial" w:hAnsi="Arial"/>
          <w:color w:val="000000"/>
          <w:sz w:val="14"/>
        </w:rPr>
      </w:pPr>
      <w:r>
        <w:pict w14:anchorId="69A8D4F9">
          <v:line id="_x0000_s1026" style="position:absolute;left:0;text-align:left;z-index:251657728;mso-position-horizontal-relative:page;mso-position-vertical-relative:page" from="108pt,668.15pt" to="252.05pt,668.15pt" strokeweight="1.2pt">
            <w10:wrap anchorx="page" anchory="page"/>
          </v:line>
        </w:pict>
      </w:r>
      <w:r>
        <w:rPr>
          <w:rFonts w:ascii="Arial" w:eastAsia="Arial" w:hAnsi="Arial"/>
          <w:color w:val="000000"/>
          <w:sz w:val="14"/>
        </w:rPr>
        <w:t>1</w:t>
      </w:r>
      <w:r>
        <w:rPr>
          <w:rFonts w:ascii="Arial" w:eastAsia="Arial" w:hAnsi="Arial"/>
          <w:color w:val="000000"/>
          <w:sz w:val="14"/>
        </w:rPr>
        <w:tab/>
      </w:r>
      <w:r>
        <w:rPr>
          <w:rFonts w:ascii="Arial" w:eastAsia="Arial" w:hAnsi="Arial"/>
          <w:color w:val="000000"/>
          <w:sz w:val="24"/>
        </w:rPr>
        <w:t>Penal Law §205.00(1).</w:t>
      </w:r>
    </w:p>
    <w:p w14:paraId="6829525F" w14:textId="574F0EB9" w:rsidR="003D7F2A" w:rsidRPr="003D7F2A" w:rsidRDefault="008E0A66" w:rsidP="003D7F2A">
      <w:pPr>
        <w:tabs>
          <w:tab w:val="left" w:pos="1440"/>
        </w:tabs>
        <w:spacing w:before="245" w:line="273" w:lineRule="exact"/>
        <w:ind w:left="720"/>
        <w:textAlignment w:val="baseline"/>
        <w:rPr>
          <w:rFonts w:ascii="Arial" w:eastAsia="Arial" w:hAnsi="Arial"/>
          <w:iCs/>
          <w:color w:val="000000"/>
          <w:sz w:val="24"/>
        </w:rPr>
      </w:pPr>
      <w:r>
        <w:rPr>
          <w:rFonts w:ascii="Arial" w:eastAsia="Arial" w:hAnsi="Arial"/>
          <w:color w:val="000000"/>
          <w:sz w:val="14"/>
        </w:rPr>
        <w:t>2</w:t>
      </w:r>
      <w:r>
        <w:rPr>
          <w:rFonts w:ascii="Arial" w:eastAsia="Arial" w:hAnsi="Arial"/>
          <w:color w:val="000000"/>
          <w:sz w:val="14"/>
        </w:rPr>
        <w:tab/>
      </w:r>
      <w:r w:rsidR="003D7F2A" w:rsidRPr="003D7F2A">
        <w:rPr>
          <w:rFonts w:ascii="Arial" w:eastAsia="Arial" w:hAnsi="Arial"/>
          <w:i/>
          <w:iCs/>
          <w:color w:val="000000"/>
          <w:sz w:val="24"/>
        </w:rPr>
        <w:t>People v Antwine</w:t>
      </w:r>
      <w:r w:rsidR="003D7F2A" w:rsidRPr="003D7F2A">
        <w:rPr>
          <w:rFonts w:ascii="Arial" w:eastAsia="Arial" w:hAnsi="Arial"/>
          <w:i/>
          <w:color w:val="000000"/>
          <w:sz w:val="24"/>
        </w:rPr>
        <w:t xml:space="preserve">, </w:t>
      </w:r>
      <w:r w:rsidR="003D7F2A" w:rsidRPr="003D7F2A">
        <w:rPr>
          <w:rFonts w:ascii="Arial" w:eastAsia="Arial" w:hAnsi="Arial"/>
          <w:iCs/>
          <w:color w:val="000000"/>
          <w:sz w:val="24"/>
        </w:rPr>
        <w:t xml:space="preserve">8 NY3d 671, 674 </w:t>
      </w:r>
      <w:r w:rsidR="003D7F2A">
        <w:rPr>
          <w:rFonts w:ascii="Arial" w:eastAsia="Arial" w:hAnsi="Arial"/>
          <w:iCs/>
          <w:color w:val="000000"/>
          <w:sz w:val="24"/>
        </w:rPr>
        <w:t>(</w:t>
      </w:r>
      <w:r w:rsidR="003D7F2A" w:rsidRPr="003D7F2A">
        <w:rPr>
          <w:rFonts w:ascii="Arial" w:eastAsia="Arial" w:hAnsi="Arial"/>
          <w:iCs/>
          <w:color w:val="000000"/>
          <w:sz w:val="24"/>
        </w:rPr>
        <w:t>2007</w:t>
      </w:r>
      <w:r w:rsidR="003D7F2A">
        <w:rPr>
          <w:rFonts w:ascii="Arial" w:eastAsia="Arial" w:hAnsi="Arial"/>
          <w:iCs/>
          <w:color w:val="000000"/>
          <w:sz w:val="24"/>
        </w:rPr>
        <w:t>).</w:t>
      </w:r>
    </w:p>
    <w:p w14:paraId="69A8D4F6" w14:textId="77777777" w:rsidR="00FC60EF" w:rsidRDefault="008E0A66">
      <w:pPr>
        <w:spacing w:before="2" w:after="11706" w:line="326" w:lineRule="exact"/>
        <w:ind w:firstLine="720"/>
        <w:jc w:val="both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lastRenderedPageBreak/>
        <w:t>If you find the People have not proven that element beyond a reasonable doubt, you must find the defendant not guilty of this crime.</w:t>
      </w:r>
    </w:p>
    <w:p w14:paraId="69A8D4F7" w14:textId="77777777" w:rsidR="00FC60EF" w:rsidRDefault="00FC60EF">
      <w:pPr>
        <w:spacing w:before="2" w:after="11706" w:line="326" w:lineRule="exact"/>
        <w:sectPr w:rsidR="00FC60EF">
          <w:pgSz w:w="12240" w:h="15840"/>
          <w:pgMar w:top="1440" w:right="2160" w:bottom="1024" w:left="2160" w:header="720" w:footer="720" w:gutter="0"/>
          <w:cols w:space="720"/>
        </w:sectPr>
      </w:pPr>
    </w:p>
    <w:p w14:paraId="69A8D4F8" w14:textId="77777777" w:rsidR="00FC60EF" w:rsidRDefault="008E0A66">
      <w:pPr>
        <w:spacing w:line="265" w:lineRule="exact"/>
        <w:jc w:val="center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2</w:t>
      </w:r>
    </w:p>
    <w:sectPr w:rsidR="00FC60EF">
      <w:type w:val="continuous"/>
      <w:pgSz w:w="12240" w:h="15840"/>
      <w:pgMar w:top="1440" w:right="2162" w:bottom="1024" w:left="21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60EF"/>
    <w:rsid w:val="003D7F2A"/>
    <w:rsid w:val="008E0A66"/>
    <w:rsid w:val="00FC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A8D4EA"/>
  <w15:docId w15:val="{85F4CAD2-D2AB-45D5-BFE5-9E664A64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Hon. William Donnino</cp:lastModifiedBy>
  <cp:revision>3</cp:revision>
  <dcterms:created xsi:type="dcterms:W3CDTF">2020-07-20T17:08:00Z</dcterms:created>
  <dcterms:modified xsi:type="dcterms:W3CDTF">2020-07-20T17:10:00Z</dcterms:modified>
</cp:coreProperties>
</file>