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TAMPERING WITH PUBLIC RECORDS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(Tampers With Intent to Defraud)</w:t>
        <w:br/>
      </w:r>
      <w:r>
        <w:rPr>
          <w:rFonts w:ascii="Arial" w:hAnsi="Arial" w:eastAsia="Arial"/>
          <w:b w:val="true"/>
          <w:strike w:val="false"/>
          <w:color w:val="000000"/>
          <w:spacing w:val="0"/>
          <w:w w:val="100"/>
          <w:sz w:val="28"/>
          <w:vertAlign w:val="baseline"/>
          <w:lang w:val="en-US"/>
        </w:rPr>
        <w:t xml:space="preserve">Penal Law § 175.25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Tampering with Public Records in the First Degree.</w:t>
      </w:r>
    </w:p>
    <w:p>
      <w:pPr>
        <w:pageBreakBefore w:val="false"/>
        <w:spacing w:before="312"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Tampering with Public Records in the First Degree when, knowing that he or she does not have the authority of anyone entitled to grant it, and with intent to defraud, he or she knowingly removes, mutilates, destroys, conceals, makes a false entry in or falsely alters any record or other written instrument filed with, deposited in, or otherwise constituting a record of a public office or public servant.</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defraud, when that person's conscious objective or purpose is to do so.</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removes, mutilates, destroys, conceals, makes a false entry in or falsely alters any record or other written instrument when that person is aware that he or she is doing so.</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3" w:after="289"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w:t>
      </w:r>
    </w:p>
    <w:p>
      <w:pPr>
        <w:pageBreakBefore w:val="false"/>
        <w:spacing w:before="257" w:after="0" w:line="278"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640.55pt" to="252.05pt,640.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 An “expanded” definition of “intent” is available in the General Charges section under Culpable Mental States.</w:t>
      </w:r>
    </w:p>
    <w:p>
      <w:pPr>
        <w:pageBreakBefore w:val="false"/>
        <w:spacing w:before="236" w:after="0" w:line="278"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15.05(2). An “expanded” definition of “knowingly” is available in the General Charges section under Culpable Mental States.</w:t>
      </w:r>
    </w:p>
    <w:p>
      <w:pPr>
        <w:sectPr>
          <w:type w:val="nextPage"/>
          <w:pgSz w:w="12240" w:h="15840" w:orient="portrait"/>
          <w:pgMar w:bottom="1024" w:top="1440" w:right="2140" w:left="2160" w:header="720" w:footer="0"/>
          <w:titlePg w:val="false"/>
          <w:textDirection w:val="lrTb"/>
        </w:sectPr>
      </w:pPr>
    </w:p>
    <w:p>
      <w:pPr>
        <w:pageBreakBefore w:val="false"/>
        <w:spacing w:before="2" w:after="0" w:line="323"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privilege or identification, which is capable of being used to the advantage or disadvantage of some person.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3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6"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6" w:after="0" w:line="323" w:lineRule="exact"/>
        <w:ind w:right="0" w:left="1440" w:hanging="72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or about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date</w:t>
      </w:r>
      <w:r>
        <w:rPr>
          <w:rFonts w:ascii="Arial" w:hAnsi="Arial" w:eastAsia="Arial"/>
          <w:strike w:val="false"/>
          <w:color w:val="000000"/>
          <w:spacing w:val="-3"/>
          <w:w w:val="100"/>
          <w:sz w:val="28"/>
          <w:u w:val="single"/>
          <w:vertAlign w:val="baseline"/>
          <w:lang w:val="en-US"/>
        </w:rPr>
        <w:t xml:space="preserve">) </w:t>
      </w:r>
      <w:r>
        <w:rPr>
          <w:rFonts w:ascii="Arial" w:hAnsi="Arial" w:eastAsia="Arial"/>
          <w:strike w:val="false"/>
          <w:color w:val="000000"/>
          <w:spacing w:val="-3"/>
          <w:w w:val="100"/>
          <w:sz w:val="28"/>
          <w:vertAlign w:val="baseline"/>
          <w:lang w:val="en-US"/>
        </w:rPr>
        <w:t xml:space="preserve"> , in the county of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county</w:t>
      </w:r>
      <w:r>
        <w:rPr>
          <w:rFonts w:ascii="Arial" w:hAnsi="Arial" w:eastAsia="Arial"/>
          <w:strike w:val="false"/>
          <w:color w:val="000000"/>
          <w:spacing w:val="-3"/>
          <w:w w:val="100"/>
          <w:sz w:val="28"/>
          <w:u w:val="single"/>
          <w:vertAlign w:val="baseline"/>
          <w:lang w:val="en-US"/>
        </w:rPr>
        <w:t xml:space="preserve">) </w:t>
      </w:r>
      <w:r>
        <w:rPr>
          <w:rFonts w:ascii="Arial" w:hAnsi="Arial" w:eastAsia="Arial"/>
          <w:strike w:val="false"/>
          <w:color w:val="000000"/>
          <w:spacing w:val="-3"/>
          <w:w w:val="100"/>
          <w:sz w:val="28"/>
          <w:vertAlign w:val="baseline"/>
          <w:lang w:val="en-US"/>
        </w:rPr>
        <w:t xml:space="preserve"> ,</w:t>
      </w:r>
    </w:p>
    <w:p>
      <w:pPr>
        <w:pageBreakBefore w:val="false"/>
        <w:tabs>
          <w:tab w:val="left" w:leader="none" w:pos="3888"/>
        </w:tabs>
        <w:spacing w:before="0" w:after="0" w:line="323"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strike w:val="false"/>
          <w:color w:val="000000"/>
          <w:spacing w:val="0"/>
          <w:w w:val="100"/>
          <w:sz w:val="28"/>
          <w:u w:val="single"/>
          <w:vertAlign w:val="baseline"/>
          <w:lang w:val="en-US"/>
        </w:rPr>
        <w:tab/>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removed, mutilates, destroyed, concealed, made a false entry in or falsely altered any record or other written instrument filed with, deposited in, or otherwise constituting a record of a public office or public servant;</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 knowing that he/she did not have the authority of anyone entitled to grant it; and</w:t>
      </w:r>
    </w:p>
    <w:p>
      <w:pPr>
        <w:pageBreakBefore w:val="false"/>
        <w:numPr>
          <w:ilvl w:val="0"/>
          <w:numId w:val="1"/>
        </w:numPr>
        <w:tabs>
          <w:tab w:val="clear" w:pos="720"/>
          <w:tab w:val="left" w:pos="1440"/>
        </w:tabs>
        <w:spacing w:before="336"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defraud.</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6" w:after="356" w:line="322"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If you find the People have not proven beyond a reasonable doubt any one or more of those elements, you must find the</w:t>
      </w:r>
    </w:p>
    <w:p>
      <w:pPr>
        <w:pageBreakBefore w:val="false"/>
        <w:spacing w:before="252" w:after="0" w:line="275" w:lineRule="exact"/>
        <w:ind w:right="0" w:left="0" w:firstLine="0"/>
        <w:jc w:val="left"/>
        <w:textAlignment w:val="baseline"/>
        <w:rPr>
          <w:rFonts w:ascii="Arial" w:hAnsi="Arial" w:eastAsia="Arial"/>
          <w:strike w:val="false"/>
          <w:color w:val="000000"/>
          <w:spacing w:val="2"/>
          <w:w w:val="100"/>
          <w:sz w:val="14"/>
          <w:vertAlign w:val="superscript"/>
          <w:lang w:val="en-US"/>
        </w:rPr>
      </w:pPr>
      <w:r>
        <w:pict>
          <v:line strokeweight="0.95pt" strokecolor="#000000" from="107.75pt,641.5pt" to="252.05pt,641.5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3</w:t>
      </w:r>
      <w:r>
        <w:rPr>
          <w:rFonts w:ascii="Arial" w:hAnsi="Arial" w:eastAsia="Arial"/>
          <w:strike w:val="false"/>
          <w:color w:val="000000"/>
          <w:spacing w:val="2"/>
          <w:w w:val="100"/>
          <w:sz w:val="24"/>
          <w:vertAlign w:val="baseline"/>
          <w:lang w:val="en-US"/>
        </w:rPr>
        <w:t xml:space="preserve"> Penal Law § 175.00(3).</w:t>
      </w:r>
    </w:p>
    <w:p>
      <w:pPr>
        <w:pageBreakBefore w:val="false"/>
        <w:spacing w:before="243" w:after="0" w:line="275"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10.00(15).</w:t>
      </w:r>
    </w:p>
    <w:p>
      <w:pPr>
        <w:sectPr>
          <w:footerReference w:type="default" r:id="fId0"/>
          <w:type w:val="nextPage"/>
          <w:pgSz w:w="12240" w:h="15840" w:orient="portrait"/>
          <w:pgMar w:bottom="1332" w:top="1440" w:right="2145" w:left="2155" w:header="720" w:footer="1488"/>
          <w:titlePg w:val="false"/>
          <w:textDirection w:val="lrTb"/>
        </w:sectPr>
      </w:pPr>
    </w:p>
    <w:p>
      <w:pPr>
        <w:pageBreakBefore w:val="false"/>
        <w:spacing w:before="8" w:after="0" w:line="323"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not guilty of this crime.</w:t>
      </w:r>
    </w:p>
    <w:sectPr>
      <w:type w:val="nextPage"/>
      <w:pgSz w:w="12240" w:h="15840" w:orient="portrait"/>
      <w:pgMar w:bottom="1323" w:top="1440" w:right="5755" w:left="2165"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1"/>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