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7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SUBSTITUTION OF CHILDREN</w:t>
      </w:r>
    </w:p>
    <w:p>
      <w:pPr>
        <w:pageBreakBefore w:val="false"/>
        <w:spacing w:before="0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135.55</w:t>
      </w:r>
    </w:p>
    <w:p>
      <w:pPr>
        <w:pageBreakBefore w:val="false"/>
        <w:spacing w:before="0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September 1, 1967)</w:t>
      </w:r>
    </w:p>
    <w:p>
      <w:pPr>
        <w:pageBreakBefore w:val="false"/>
        <w:spacing w:before="328" w:after="0" w:line="320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count is Substitution of Children.</w:t>
      </w:r>
    </w:p>
    <w:p>
      <w:pPr>
        <w:pageBreakBefore w:val="false"/>
        <w:spacing w:before="325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substitution of children when, having been temporarily entrusted with a child less than one year old and intending to deceive a parent, guardian or other lawful custodian of such child, he substitutes, produces or returns to such parent, guardian or custodian a child other than the one entrusted.</w:t>
      </w:r>
    </w:p>
    <w:p>
      <w:pPr>
        <w:pageBreakBefore w:val="false"/>
        <w:spacing w:before="332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following term used in that definition has a special meaning:</w:t>
      </w:r>
    </w:p>
    <w:p>
      <w:pPr>
        <w:pageBreakBefore w:val="false"/>
        <w:spacing w:before="319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INTENT means conscious objective or purpose.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Thus, a person who is intending to deceive a parent, guardian or other lawful custodian of a child is a person whose conscious objective or purpose is to do so.</w:t>
      </w:r>
    </w:p>
    <w:p>
      <w:pPr>
        <w:pageBreakBefore w:val="false"/>
        <w:spacing w:before="330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Under our law, knowledge by the defendant of the age of the child is not an element of the offense and therefore it is not a defense to a prosecution for this offense that the defendant did not know the age of the child or believed his/her age to be one year or more.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2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of the evidence in the case, beyond a reasonable doubt, each of the following four elements:</w:t>
      </w:r>
    </w:p>
    <w:p>
      <w:pPr>
        <w:pageBreakBefore w:val="false"/>
        <w:numPr>
          <w:ilvl w:val="0"/>
          <w:numId w:val="1"/>
        </w:numPr>
        <w:tabs>
          <w:tab w:val="clear" w:pos="360"/>
          <w:tab w:val="left" w:pos="1080"/>
        </w:tabs>
        <w:spacing w:before="318" w:after="0" w:line="326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date</w:t>
      </w:r>
      <w:r>
        <w:rPr>
          <w:rFonts w:ascii="Arial" w:hAnsi="Arial" w:eastAsia="Arial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,the defendant, 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(defendant’s name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), was temporarily entrusted with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who was a child less than one year old;</w:t>
      </w:r>
    </w:p>
    <w:p>
      <w:pPr>
        <w:pageBreakBefore w:val="false"/>
        <w:numPr>
          <w:ilvl w:val="0"/>
          <w:numId w:val="2"/>
        </w:numPr>
        <w:tabs>
          <w:tab w:val="clear" w:pos="504"/>
          <w:tab w:val="left" w:pos="1224"/>
        </w:tabs>
        <w:spacing w:before="331" w:after="242" w:line="320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5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5"/>
          <w:w w:val="100"/>
          <w:sz w:val="28"/>
          <w:vertAlign w:val="baseline"/>
          <w:lang w:val="en-US"/>
        </w:rPr>
        <w:t xml:space="preserve">That, on that date, (</w:t>
      </w:r>
      <w:r>
        <w:rPr>
          <w:rFonts w:ascii="Arial" w:hAnsi="Arial" w:eastAsia="Arial"/>
          <w:i w:val="true"/>
          <w:color w:val="000000"/>
          <w:spacing w:val="5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5"/>
          <w:w w:val="100"/>
          <w:sz w:val="28"/>
          <w:vertAlign w:val="baseline"/>
          <w:lang w:val="en-US"/>
        </w:rPr>
        <w:t xml:space="preserve">) was the child’s parent,</w:t>
      </w:r>
    </w:p>
    <w:p>
      <w:pPr>
        <w:pageBreakBefore w:val="false"/>
        <w:spacing w:before="224" w:after="0" w:line="275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6"/>
          <w:vertAlign w:val="baseline"/>
          <w:lang w:val="en-US"/>
        </w:rPr>
      </w:pPr>
      <w:r>
        <w:pict>
          <v:line strokeweight="1.2pt" strokecolor="#000000" from="108pt,670.1pt" to="252.05pt,670.1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6"/>
          <w:vertAlign w:val="baseline"/>
          <w:lang w:val="en-US"/>
        </w:rPr>
        <w:t xml:space="preserve">1 </w:t>
      </w:r>
      <w:r>
        <w:rPr>
          <w:rFonts w:ascii="Arial" w:hAnsi="Arial" w:eastAsia="Arial"/>
          <w:i w:val="true"/>
          <w:color w:val="000000"/>
          <w:spacing w:val="0"/>
          <w:w w:val="100"/>
          <w:sz w:val="21"/>
          <w:vertAlign w:val="baseline"/>
          <w:lang w:val="en-US"/>
        </w:rPr>
        <w:t xml:space="preserve">See </w:t>
      </w:r>
      <w:r>
        <w:rPr>
          <w:rFonts w:ascii="Arial" w:hAnsi="Arial" w:eastAsia="Arial"/>
          <w:color w:val="000000"/>
          <w:spacing w:val="0"/>
          <w:w w:val="100"/>
          <w:sz w:val="21"/>
          <w:vertAlign w:val="baseline"/>
          <w:lang w:val="en-US"/>
        </w:rPr>
        <w:t xml:space="preserve">Penal Law § 15.05(1).</w:t>
      </w:r>
    </w:p>
    <w:p>
      <w:pPr>
        <w:pageBreakBefore w:val="false"/>
        <w:spacing w:before="238" w:after="0" w:line="276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5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5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5"/>
          <w:w w:val="100"/>
          <w:sz w:val="24"/>
          <w:vertAlign w:val="baseline"/>
          <w:lang w:val="en-US"/>
        </w:rPr>
        <w:t xml:space="preserve"> Penal Law § 15.20(3).</w:t>
      </w:r>
    </w:p>
    <w:p>
      <w:pPr>
        <w:sectPr>
          <w:type w:val="nextPage"/>
          <w:pgSz w:w="12240" w:h="15840" w:orient="portrait"/>
          <w:pgMar w:bottom="1004" w:top="144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8" w:after="0" w:line="319" w:lineRule="exact"/>
        <w:ind w:right="72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guardian or custodian;</w:t>
      </w:r>
    </w:p>
    <w:p>
      <w:pPr>
        <w:pageBreakBefore w:val="false"/>
        <w:numPr>
          <w:ilvl w:val="0"/>
          <w:numId w:val="3"/>
        </w:numPr>
        <w:tabs>
          <w:tab w:val="clear" w:pos="288"/>
          <w:tab w:val="left" w:pos="1008"/>
        </w:tabs>
        <w:spacing w:before="329" w:after="0" w:line="324" w:lineRule="exact"/>
        <w:ind w:right="72" w:left="720" w:firstLine="0"/>
        <w:jc w:val="left"/>
        <w:textAlignment w:val="baseline"/>
        <w:rPr>
          <w:rFonts w:ascii="Arial" w:hAnsi="Arial" w:eastAsia="Arial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2"/>
          <w:w w:val="100"/>
          <w:sz w:val="28"/>
          <w:vertAlign w:val="baseline"/>
          <w:lang w:val="en-US"/>
        </w:rPr>
        <w:t xml:space="preserve">That on that date in the county of (</w:t>
      </w:r>
      <w:r>
        <w:rPr>
          <w:rFonts w:ascii="Arial" w:hAnsi="Arial" w:eastAsia="Arial"/>
          <w:i w:val="true"/>
          <w:color w:val="000000"/>
          <w:spacing w:val="-2"/>
          <w:w w:val="100"/>
          <w:sz w:val="28"/>
          <w:u w:val="single"/>
          <w:vertAlign w:val="baseline"/>
          <w:lang w:val="en-US"/>
        </w:rPr>
        <w:t xml:space="preserve">county</w:t>
      </w:r>
      <w:r>
        <w:rPr>
          <w:rFonts w:ascii="Arial" w:hAnsi="Arial" w:eastAsia="Arial"/>
          <w:color w:val="000000"/>
          <w:spacing w:val="-2"/>
          <w:w w:val="100"/>
          <w:sz w:val="28"/>
          <w:vertAlign w:val="baseline"/>
          <w:lang w:val="en-US"/>
        </w:rPr>
        <w:t xml:space="preserve">) the defendant substituted, produced or returned to (</w:t>
      </w:r>
      <w:r>
        <w:rPr>
          <w:rFonts w:ascii="Arial" w:hAnsi="Arial" w:eastAsia="Arial"/>
          <w:i w:val="true"/>
          <w:color w:val="000000"/>
          <w:spacing w:val="-2"/>
          <w:w w:val="100"/>
          <w:sz w:val="28"/>
          <w:u w:val="single"/>
          <w:vertAlign w:val="baseline"/>
          <w:lang w:val="en-US"/>
        </w:rPr>
        <w:t xml:space="preserve">specify parent,  guardian or custodian</w:t>
      </w:r>
      <w:r>
        <w:rPr>
          <w:rFonts w:ascii="Arial" w:hAnsi="Arial" w:eastAsia="Arial"/>
          <w:color w:val="000000"/>
          <w:spacing w:val="-2"/>
          <w:w w:val="100"/>
          <w:sz w:val="28"/>
          <w:vertAlign w:val="baseline"/>
          <w:lang w:val="en-US"/>
        </w:rPr>
        <w:t xml:space="preserve">) a child other than (</w:t>
      </w:r>
      <w:r>
        <w:rPr>
          <w:rFonts w:ascii="Arial" w:hAnsi="Arial" w:eastAsia="Arial"/>
          <w:i w:val="true"/>
          <w:color w:val="000000"/>
          <w:spacing w:val="-2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-2"/>
          <w:w w:val="100"/>
          <w:sz w:val="28"/>
          <w:vertAlign w:val="baseline"/>
          <w:lang w:val="en-US"/>
        </w:rPr>
        <w:t xml:space="preserve">); and</w:t>
      </w:r>
    </w:p>
    <w:p>
      <w:pPr>
        <w:pageBreakBefore w:val="false"/>
        <w:numPr>
          <w:ilvl w:val="0"/>
          <w:numId w:val="3"/>
        </w:numPr>
        <w:tabs>
          <w:tab w:val="clear" w:pos="288"/>
          <w:tab w:val="left" w:pos="1008"/>
        </w:tabs>
        <w:spacing w:before="326" w:after="0" w:line="322" w:lineRule="exact"/>
        <w:ind w:right="72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intending to deceive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 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 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parent, guardian or custodian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).</w:t>
      </w:r>
      <w:r>
        <w:rPr>
          <w:rFonts w:ascii="Arial" w:hAnsi="Arial" w:eastAsia="Arial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
</w:t>
      </w:r>
    </w:p>
    <w:p>
      <w:pPr>
        <w:pageBreakBefore w:val="false"/>
        <w:spacing w:before="324" w:after="0" w:line="324" w:lineRule="exact"/>
        <w:ind w:right="72" w:left="0" w:firstLine="72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each of those elements, you must find the defendant guilty of this crime.</w:t>
      </w:r>
    </w:p>
    <w:p>
      <w:pPr>
        <w:pageBreakBefore w:val="false"/>
        <w:spacing w:before="324" w:after="0" w:line="324" w:lineRule="exact"/>
        <w:ind w:right="72" w:left="0" w:firstLine="72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not proven beyond a reasonable doubt any one or more of those elements, you must find the defendant not guilty of this crime.</w:t>
      </w:r>
    </w:p>
    <w:sectPr>
      <w:type w:val="nextPage"/>
      <w:pgSz w:w="12240" w:h="15840" w:orient="portrait"/>
      <w:pgMar w:bottom="8804" w:top="1440" w:right="2075" w:left="2165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360"/>
        </w:tabs>
      </w:pPr>
      <w:rPr>
        <w:rFonts w:ascii="Arial" w:hAnsi="Arial" w:eastAsia="Arial"/>
        <w:color w:val="000000"/>
        <w:spacing w:val="0"/>
        <w:w w:val="100"/>
        <w:sz w:val="28"/>
        <w:vertAlign w:val="baseline"/>
        <w:lang w:val="en-US"/>
      </w:rPr>
    </w:lvl>
  </w:abstractNum>
  <w:abstractNum w:abstractNumId="2">
    <w:lvl w:ilvl="0">
      <w:start w:val="0"/>
      <w:numFmt w:val="decimal"/>
      <w:lvlText w:val="%1."/>
      <w:pPr>
        <w:tabs>
          <w:tab w:val="left" w:pos="504"/>
        </w:tabs>
      </w:pPr>
      <w:rPr>
        <w:rFonts w:ascii="Arial" w:hAnsi="Arial" w:eastAsia="Arial"/>
        <w:color w:val="000000"/>
        <w:spacing w:val="5"/>
        <w:w w:val="100"/>
        <w:sz w:val="28"/>
        <w:vertAlign w:val="baseline"/>
        <w:lang w:val="en-US"/>
      </w:rPr>
    </w:lvl>
  </w:abstractNum>
  <w:abstractNum w:abstractNumId="3">
    <w:lvl w:ilvl="0">
      <w:start w:val="3"/>
      <w:numFmt w:val="decimal"/>
      <w:lvlText w:val="%1."/>
      <w:pPr>
        <w:tabs>
          <w:tab w:val="left" w:pos="288"/>
        </w:tabs>
      </w:pPr>
      <w:rPr>
        <w:rFonts w:ascii="Arial" w:hAnsi="Arial" w:eastAsia="Arial"/>
        <w:color w:val="000000"/>
        <w:spacing w:val="-2"/>
        <w:w w:val="100"/>
        <w:sz w:val="28"/>
        <w:vertAlign w:val="baseline"/>
        <w:lang w:val="en-U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