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MENACING THIRD DEGREE</w:t>
        <w:br/>
      </w:r>
      <w:r>
        <w:rPr>
          <w:rFonts w:ascii="Arial" w:hAnsi="Arial" w:eastAsia="Arial"/>
          <w:b w:val="true"/>
          <w:color w:val="000000"/>
          <w:spacing w:val="0"/>
          <w:w w:val="100"/>
          <w:sz w:val="28"/>
          <w:vertAlign w:val="baseline"/>
          <w:lang w:val="en-US"/>
        </w:rPr>
        <w:t xml:space="preserve">(Fear of Imminent Injury)</w:t>
        <w:br/>
      </w:r>
      <w:r>
        <w:rPr>
          <w:rFonts w:ascii="Arial" w:hAnsi="Arial" w:eastAsia="Arial"/>
          <w:b w:val="true"/>
          <w:color w:val="000000"/>
          <w:spacing w:val="0"/>
          <w:w w:val="100"/>
          <w:sz w:val="28"/>
          <w:vertAlign w:val="baseline"/>
          <w:lang w:val="en-US"/>
        </w:rPr>
        <w:t xml:space="preserve">Penal Law § 120.15</w:t>
        <w:br/>
      </w:r>
      <w:r>
        <w:rPr>
          <w:rFonts w:ascii="Arial" w:hAnsi="Arial" w:eastAsia="Arial"/>
          <w:b w:val="true"/>
          <w:color w:val="000000"/>
          <w:spacing w:val="0"/>
          <w:w w:val="100"/>
          <w:sz w:val="28"/>
          <w:vertAlign w:val="baseline"/>
          <w:lang w:val="en-US"/>
        </w:rPr>
        <w:t xml:space="preserve">(Committed on or after Nov. 1, 1992)</w:t>
      </w:r>
    </w:p>
    <w:p>
      <w:pPr>
        <w:pageBreakBefore w:val="false"/>
        <w:spacing w:before="647" w:after="0" w:line="322"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Menacing in the Third Degree.</w:t>
      </w:r>
    </w:p>
    <w:p>
      <w:pPr>
        <w:pageBreakBefore w:val="false"/>
        <w:spacing w:before="332"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Menacing in the Third Degree when, by physical menace, he or she intentionally places or attempts to place another person in fear of death or imminent serious physical injury or imminent physical injury.</w:t>
      </w:r>
    </w:p>
    <w:p>
      <w:pPr>
        <w:pageBreakBefore w:val="false"/>
        <w:spacing w:before="33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acts INTENTIONALLY when that person's conscious objective or purpose is to cause a particular result or to engage in particular conduct.</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Thus, a person intentionally places another person in fear of death or imminent serious physical injury or imminent physical injury by physical menace when that person's conscious objective or purpose is to do so.</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44" w:after="0" w:line="30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15" w:after="703" w:line="31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270" w:after="0" w:line="298" w:lineRule="exact"/>
        <w:ind w:right="0" w:left="360" w:firstLine="0"/>
        <w:jc w:val="left"/>
        <w:textAlignment w:val="baseline"/>
        <w:rPr>
          <w:rFonts w:ascii="Arial" w:hAnsi="Arial" w:eastAsia="Arial"/>
          <w:color w:val="000000"/>
          <w:spacing w:val="0"/>
          <w:w w:val="100"/>
          <w:sz w:val="17"/>
          <w:vertAlign w:val="baseline"/>
          <w:lang w:val="en-US"/>
        </w:rPr>
      </w:pPr>
      <w:r>
        <w:pict>
          <v:line strokeweight="0.95pt" strokecolor="#000000" from="108pt,607.2pt" to="252.05pt,607.2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1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15.05(1).</w:t>
      </w:r>
    </w:p>
    <w:p>
      <w:pPr>
        <w:pageBreakBefore w:val="false"/>
        <w:spacing w:before="265" w:after="0" w:line="271" w:lineRule="exact"/>
        <w:ind w:right="0" w:left="360" w:firstLine="0"/>
        <w:jc w:val="left"/>
        <w:textAlignment w:val="baseline"/>
        <w:rPr>
          <w:rFonts w:ascii="Arial" w:hAnsi="Arial" w:eastAsia="Arial"/>
          <w:color w:val="000000"/>
          <w:spacing w:val="-1"/>
          <w:w w:val="100"/>
          <w:sz w:val="17"/>
          <w:vertAlign w:val="baseline"/>
          <w:lang w:val="en-US"/>
        </w:rPr>
      </w:pPr>
      <w:r>
        <w:rPr>
          <w:rFonts w:ascii="Arial" w:hAnsi="Arial" w:eastAsia="Arial"/>
          <w:color w:val="000000"/>
          <w:spacing w:val="-1"/>
          <w:w w:val="100"/>
          <w:sz w:val="17"/>
          <w:vertAlign w:val="baseline"/>
          <w:lang w:val="en-US"/>
        </w:rPr>
        <w:t xml:space="preserve">2 </w:t>
      </w:r>
      <w:r>
        <w:rPr>
          <w:rFonts w:ascii="Arial" w:hAnsi="Arial" w:eastAsia="Arial"/>
          <w:i w:val="true"/>
          <w:color w:val="000000"/>
          <w:spacing w:val="-1"/>
          <w:w w:val="100"/>
          <w:sz w:val="24"/>
          <w:vertAlign w:val="baseline"/>
          <w:lang w:val="en-US"/>
        </w:rPr>
        <w:t xml:space="preserve">Id.</w:t>
      </w:r>
    </w:p>
    <w:p>
      <w:pPr>
        <w:pageBreakBefore w:val="false"/>
        <w:spacing w:before="294" w:after="0" w:line="295" w:lineRule="exact"/>
        <w:ind w:right="0" w:left="36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3 </w:t>
      </w:r>
      <w:r>
        <w:rPr>
          <w:rFonts w:ascii="Arial" w:hAnsi="Arial" w:eastAsia="Arial"/>
          <w:color w:val="000000"/>
          <w:spacing w:val="0"/>
          <w:w w:val="100"/>
          <w:sz w:val="24"/>
          <w:vertAlign w:val="baseline"/>
          <w:lang w:val="en-US"/>
        </w:rPr>
        <w:t xml:space="preserve">Penal Law § 10.00(9); </w:t>
      </w:r>
      <w:r>
        <w:rPr>
          <w:rFonts w:ascii="Arial" w:hAnsi="Arial" w:eastAsia="Arial"/>
          <w:i w:val="true"/>
          <w:color w:val="000000"/>
          <w:spacing w:val="0"/>
          <w:w w:val="100"/>
          <w:sz w:val="24"/>
          <w:vertAlign w:val="baseline"/>
          <w:lang w:val="en-US"/>
        </w:rPr>
        <w:t xml:space="preserve">See People v. Chiddick</w:t>
      </w:r>
      <w:r>
        <w:rPr>
          <w:rFonts w:ascii="Arial" w:hAnsi="Arial" w:eastAsia="Arial"/>
          <w:color w:val="000000"/>
          <w:spacing w:val="0"/>
          <w:w w:val="100"/>
          <w:sz w:val="24"/>
          <w:vertAlign w:val="baseline"/>
          <w:lang w:val="en-US"/>
        </w:rPr>
        <w:t xml:space="preserve">, 8 NY3d 445 (2007).</w:t>
      </w:r>
    </w:p>
    <w:p>
      <w:pPr>
        <w:pageBreakBefore w:val="false"/>
        <w:spacing w:before="272" w:after="0" w:line="292" w:lineRule="exact"/>
        <w:ind w:right="0" w:left="36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4 </w:t>
      </w:r>
      <w:r>
        <w:rPr>
          <w:rFonts w:ascii="Arial" w:hAnsi="Arial" w:eastAsia="Arial"/>
          <w:color w:val="000000"/>
          <w:spacing w:val="0"/>
          <w:w w:val="100"/>
          <w:sz w:val="24"/>
          <w:vertAlign w:val="baseline"/>
          <w:lang w:val="en-US"/>
        </w:rPr>
        <w:t xml:space="preserve">Penal Law § 10.00(10).</w:t>
      </w:r>
    </w:p>
    <w:p>
      <w:pPr>
        <w:sectPr>
          <w:type w:val="nextPage"/>
          <w:pgSz w:w="12240" w:h="15840" w:orient="portrait"/>
          <w:pgMar w:bottom="1004" w:top="1440" w:right="2140" w:left="2160" w:header="720" w:footer="720"/>
          <w:titlePg w:val="false"/>
          <w:textDirection w:val="lrTb"/>
        </w:sectPr>
      </w:pPr>
    </w:p>
    <w:p>
      <w:pPr>
        <w:pageBreakBefore w:val="false"/>
        <w:spacing w:before="12" w:after="0" w:line="312"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10"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by physical menace, placed or attempted to place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in fear of death, or imminent serious physical injury, or imminent physical injury; and</w:t>
      </w:r>
    </w:p>
    <w:p>
      <w:pPr>
        <w:pageBreakBefore w:val="false"/>
        <w:numPr>
          <w:ilvl w:val="0"/>
          <w:numId w:val="1"/>
        </w:numPr>
        <w:tabs>
          <w:tab w:val="clear" w:pos="720"/>
          <w:tab w:val="left" w:pos="1440"/>
        </w:tabs>
        <w:spacing w:before="332" w:after="0" w:line="31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6554"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6554" w:line="324" w:lineRule="exact"/>
        <w:sectPr>
          <w:type w:val="nextPage"/>
          <w:pgSz w:w="12240" w:h="15840" w:orient="portrait"/>
          <w:pgMar w:bottom="1024" w:top="1440" w:right="2145" w:left="2155"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