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225B" w14:textId="5FC04BC3" w:rsidR="00621275" w:rsidRPr="001D48D9" w:rsidRDefault="00FE695E" w:rsidP="001D48D9">
      <w:pPr>
        <w:rPr>
          <w:b/>
          <w:bCs/>
          <w:sz w:val="28"/>
          <w:szCs w:val="28"/>
        </w:rPr>
      </w:pPr>
      <w:r w:rsidRPr="001D48D9">
        <w:rPr>
          <w:b/>
          <w:bCs/>
          <w:sz w:val="28"/>
          <w:szCs w:val="28"/>
        </w:rPr>
        <w:t xml:space="preserve">2.05 </w:t>
      </w:r>
      <w:r w:rsidR="00621275" w:rsidRPr="001D48D9">
        <w:rPr>
          <w:b/>
          <w:bCs/>
          <w:sz w:val="28"/>
          <w:szCs w:val="28"/>
        </w:rPr>
        <w:t>Judicial Notice of Map Information</w:t>
      </w:r>
      <w:r w:rsidRPr="001D48D9">
        <w:rPr>
          <w:b/>
          <w:bCs/>
          <w:sz w:val="28"/>
          <w:szCs w:val="28"/>
        </w:rPr>
        <w:t xml:space="preserve"> </w:t>
      </w:r>
      <w:r w:rsidR="00B33AF8">
        <w:rPr>
          <w:b/>
          <w:bCs/>
          <w:sz w:val="28"/>
          <w:szCs w:val="28"/>
        </w:rPr>
        <w:t>(</w:t>
      </w:r>
      <w:r w:rsidRPr="001D48D9">
        <w:rPr>
          <w:b/>
          <w:bCs/>
          <w:sz w:val="28"/>
          <w:szCs w:val="28"/>
        </w:rPr>
        <w:t>CPLR 4532-b</w:t>
      </w:r>
      <w:r w:rsidR="00B33AF8">
        <w:rPr>
          <w:b/>
          <w:bCs/>
          <w:sz w:val="28"/>
          <w:szCs w:val="28"/>
        </w:rPr>
        <w:t>)</w:t>
      </w:r>
    </w:p>
    <w:p w14:paraId="656BAFD5" w14:textId="77777777" w:rsidR="00621275" w:rsidRPr="001D48D9" w:rsidRDefault="00621275" w:rsidP="001D48D9">
      <w:pPr>
        <w:rPr>
          <w:b/>
          <w:bCs/>
          <w:sz w:val="28"/>
          <w:szCs w:val="28"/>
        </w:rPr>
      </w:pPr>
    </w:p>
    <w:p w14:paraId="7A706CD7" w14:textId="04CA0A90" w:rsidR="00621275" w:rsidRPr="001D48D9" w:rsidRDefault="00DB531A" w:rsidP="001D48D9">
      <w:pPr>
        <w:ind w:left="720" w:right="720"/>
        <w:jc w:val="both"/>
        <w:rPr>
          <w:b/>
          <w:bCs/>
          <w:sz w:val="28"/>
          <w:szCs w:val="28"/>
        </w:rPr>
      </w:pPr>
      <w:r>
        <w:rPr>
          <w:b/>
          <w:bCs/>
          <w:sz w:val="28"/>
          <w:szCs w:val="28"/>
        </w:rPr>
        <w:t>[</w:t>
      </w:r>
      <w:r w:rsidR="00FE695E" w:rsidRPr="001D48D9">
        <w:rPr>
          <w:b/>
          <w:bCs/>
          <w:sz w:val="28"/>
          <w:szCs w:val="28"/>
        </w:rPr>
        <w:t>1</w:t>
      </w:r>
      <w:r>
        <w:rPr>
          <w:b/>
          <w:bCs/>
          <w:sz w:val="28"/>
          <w:szCs w:val="28"/>
        </w:rPr>
        <w:t>]</w:t>
      </w:r>
      <w:r w:rsidR="00FE695E" w:rsidRPr="001D48D9">
        <w:rPr>
          <w:b/>
          <w:bCs/>
          <w:sz w:val="28"/>
          <w:szCs w:val="28"/>
        </w:rPr>
        <w:t xml:space="preserve"> </w:t>
      </w:r>
      <w:r w:rsidR="00621275" w:rsidRPr="001D48D9">
        <w:rPr>
          <w:b/>
          <w:bCs/>
          <w:sz w:val="28"/>
          <w:szCs w:val="28"/>
        </w:rPr>
        <w:t xml:space="preserve">An image, map, location, distance, calculation, or other information taken from a web mapping service, a global satellite imaging site, or an internet mapping tool, is admissible in evidence if such image, map, location, distance, calculation, or other information indicates the date such material was created and subject to a challenge that the image, map, location, distance, calculation, or other information taken from a web mapping service, a global satellite imaging site, or an internet mapping tool </w:t>
      </w:r>
      <w:bookmarkStart w:id="0" w:name="_Hlk93266287"/>
      <w:r w:rsidR="00621275" w:rsidRPr="001D48D9">
        <w:rPr>
          <w:b/>
          <w:bCs/>
          <w:sz w:val="28"/>
          <w:szCs w:val="28"/>
        </w:rPr>
        <w:t>does not fairly and accurately portray that which it is being offered to prove.</w:t>
      </w:r>
    </w:p>
    <w:bookmarkEnd w:id="0"/>
    <w:p w14:paraId="6749C745" w14:textId="77777777" w:rsidR="00621275" w:rsidRPr="001D48D9" w:rsidRDefault="00621275" w:rsidP="001D48D9">
      <w:pPr>
        <w:jc w:val="both"/>
        <w:rPr>
          <w:b/>
          <w:bCs/>
          <w:sz w:val="28"/>
          <w:szCs w:val="28"/>
        </w:rPr>
      </w:pPr>
    </w:p>
    <w:p w14:paraId="1789F3A4" w14:textId="01A730F5" w:rsidR="00C8507B" w:rsidRPr="001D48D9" w:rsidRDefault="00DB531A" w:rsidP="001D48D9">
      <w:pPr>
        <w:ind w:left="720" w:right="720"/>
        <w:jc w:val="both"/>
        <w:rPr>
          <w:b/>
          <w:bCs/>
          <w:sz w:val="28"/>
          <w:szCs w:val="28"/>
        </w:rPr>
      </w:pPr>
      <w:r>
        <w:rPr>
          <w:b/>
          <w:bCs/>
          <w:sz w:val="28"/>
          <w:szCs w:val="28"/>
        </w:rPr>
        <w:t>[</w:t>
      </w:r>
      <w:r w:rsidR="00FE695E" w:rsidRPr="001D48D9">
        <w:rPr>
          <w:b/>
          <w:bCs/>
          <w:sz w:val="28"/>
          <w:szCs w:val="28"/>
        </w:rPr>
        <w:t>2</w:t>
      </w:r>
      <w:r>
        <w:rPr>
          <w:b/>
          <w:bCs/>
          <w:sz w:val="28"/>
          <w:szCs w:val="28"/>
        </w:rPr>
        <w:t>]</w:t>
      </w:r>
      <w:r w:rsidR="00FE695E" w:rsidRPr="001D48D9">
        <w:rPr>
          <w:b/>
          <w:bCs/>
          <w:sz w:val="28"/>
          <w:szCs w:val="28"/>
        </w:rPr>
        <w:t xml:space="preserve"> </w:t>
      </w:r>
      <w:r w:rsidR="00621275" w:rsidRPr="001D48D9">
        <w:rPr>
          <w:b/>
          <w:bCs/>
          <w:sz w:val="28"/>
          <w:szCs w:val="28"/>
        </w:rPr>
        <w:t>A party intending to offer such image or information in evidence at a trial or hearing shall, at least thirty days before the trial or hearing, give notice of such intent, providing a copy or specifying the internet address at which such image or information may be inspected. No later than ten days before the trial or hearing, or later for good cause shown, a party upon whom such notice is served may object to the request to admit into evidence such image or information, stating the grounds for the objection.</w:t>
      </w:r>
    </w:p>
    <w:p w14:paraId="202B28A6" w14:textId="77777777" w:rsidR="00C8507B" w:rsidRPr="001D48D9" w:rsidRDefault="00C8507B" w:rsidP="001D48D9">
      <w:pPr>
        <w:jc w:val="both"/>
        <w:rPr>
          <w:b/>
          <w:bCs/>
          <w:sz w:val="28"/>
          <w:szCs w:val="28"/>
        </w:rPr>
      </w:pPr>
    </w:p>
    <w:p w14:paraId="6F456AA6" w14:textId="43B592F7" w:rsidR="00621275" w:rsidRPr="001D48D9" w:rsidRDefault="006613AB" w:rsidP="001D48D9">
      <w:pPr>
        <w:ind w:left="720" w:right="720"/>
        <w:jc w:val="both"/>
        <w:rPr>
          <w:b/>
          <w:bCs/>
          <w:sz w:val="28"/>
          <w:szCs w:val="28"/>
        </w:rPr>
      </w:pPr>
      <w:r>
        <w:rPr>
          <w:b/>
          <w:bCs/>
          <w:sz w:val="28"/>
          <w:szCs w:val="28"/>
        </w:rPr>
        <w:t>[</w:t>
      </w:r>
      <w:r w:rsidR="0079373C" w:rsidRPr="001D48D9">
        <w:rPr>
          <w:b/>
          <w:bCs/>
          <w:sz w:val="28"/>
          <w:szCs w:val="28"/>
        </w:rPr>
        <w:t>3</w:t>
      </w:r>
      <w:r>
        <w:rPr>
          <w:b/>
          <w:bCs/>
          <w:sz w:val="28"/>
          <w:szCs w:val="28"/>
        </w:rPr>
        <w:t>]</w:t>
      </w:r>
      <w:r w:rsidR="006F0C2C" w:rsidRPr="001D48D9">
        <w:rPr>
          <w:b/>
          <w:bCs/>
          <w:sz w:val="28"/>
          <w:szCs w:val="28"/>
        </w:rPr>
        <w:t xml:space="preserve"> </w:t>
      </w:r>
      <w:r w:rsidR="00621275" w:rsidRPr="001D48D9">
        <w:rPr>
          <w:b/>
          <w:bCs/>
          <w:sz w:val="28"/>
          <w:szCs w:val="28"/>
        </w:rPr>
        <w:t xml:space="preserve">Unless objection is made pursuant to this </w:t>
      </w:r>
      <w:r w:rsidR="00ED4CC8">
        <w:rPr>
          <w:b/>
          <w:bCs/>
          <w:sz w:val="28"/>
          <w:szCs w:val="28"/>
        </w:rPr>
        <w:t>[</w:t>
      </w:r>
      <w:r w:rsidR="00D408B7" w:rsidRPr="001D48D9">
        <w:rPr>
          <w:b/>
          <w:bCs/>
          <w:sz w:val="28"/>
          <w:szCs w:val="28"/>
        </w:rPr>
        <w:t>rule</w:t>
      </w:r>
      <w:r w:rsidR="00630486">
        <w:rPr>
          <w:b/>
          <w:bCs/>
          <w:sz w:val="28"/>
          <w:szCs w:val="28"/>
        </w:rPr>
        <w:t>]</w:t>
      </w:r>
      <w:r w:rsidR="00621275" w:rsidRPr="001D48D9">
        <w:rPr>
          <w:b/>
          <w:bCs/>
          <w:sz w:val="28"/>
          <w:szCs w:val="28"/>
        </w:rPr>
        <w:t>, the court shall take judicial notice and admit into evidence such image, map, location, distance, calculation or other information.</w:t>
      </w:r>
    </w:p>
    <w:p w14:paraId="55194E33" w14:textId="415790E5" w:rsidR="00621275" w:rsidRPr="001D48D9" w:rsidRDefault="00621275" w:rsidP="001D48D9">
      <w:pPr>
        <w:rPr>
          <w:sz w:val="28"/>
          <w:szCs w:val="28"/>
        </w:rPr>
      </w:pPr>
    </w:p>
    <w:p w14:paraId="765AF746" w14:textId="6CBCCEC7" w:rsidR="00AD48FC" w:rsidRPr="001D48D9" w:rsidRDefault="00621275" w:rsidP="001D48D9">
      <w:pPr>
        <w:jc w:val="center"/>
        <w:rPr>
          <w:b/>
          <w:bCs/>
        </w:rPr>
      </w:pPr>
      <w:r w:rsidRPr="001D48D9">
        <w:rPr>
          <w:b/>
          <w:bCs/>
        </w:rPr>
        <w:t>Note</w:t>
      </w:r>
    </w:p>
    <w:p w14:paraId="22559B89" w14:textId="091337FD" w:rsidR="00CB4549" w:rsidRPr="001D48D9" w:rsidRDefault="00CB4549" w:rsidP="001D48D9"/>
    <w:p w14:paraId="6D07D595" w14:textId="3130DA26" w:rsidR="00CB4549" w:rsidRPr="001D48D9" w:rsidRDefault="00CB4549" w:rsidP="001D48D9">
      <w:pPr>
        <w:jc w:val="both"/>
      </w:pPr>
      <w:r w:rsidRPr="001D48D9">
        <w:tab/>
        <w:t>This rule restates CPLR 4532-b, except for the addition of subdivision numbers</w:t>
      </w:r>
      <w:r w:rsidR="00715BDB" w:rsidRPr="001D48D9">
        <w:t xml:space="preserve"> and the substitution of “rule” for “subdivision” in subdivision (3)</w:t>
      </w:r>
      <w:r w:rsidR="00B9060A" w:rsidRPr="001D48D9">
        <w:t>. A</w:t>
      </w:r>
      <w:r w:rsidR="009A3380" w:rsidRPr="001D48D9">
        <w:t>lso,</w:t>
      </w:r>
      <w:r w:rsidRPr="001D48D9">
        <w:t xml:space="preserve"> because </w:t>
      </w:r>
      <w:r w:rsidR="009A3380" w:rsidRPr="001D48D9">
        <w:t>the statute</w:t>
      </w:r>
      <w:r w:rsidRPr="001D48D9">
        <w:t xml:space="preserve"> was enacted without a section title, a title </w:t>
      </w:r>
      <w:r w:rsidR="009A3380" w:rsidRPr="001D48D9">
        <w:t xml:space="preserve">has been </w:t>
      </w:r>
      <w:r w:rsidRPr="001D48D9">
        <w:t xml:space="preserve">added. </w:t>
      </w:r>
    </w:p>
    <w:p w14:paraId="4A3EE031" w14:textId="77777777" w:rsidR="002E44F2" w:rsidRPr="001D48D9" w:rsidRDefault="002E44F2" w:rsidP="001D48D9">
      <w:pPr>
        <w:jc w:val="both"/>
      </w:pPr>
    </w:p>
    <w:p w14:paraId="26C61DBC" w14:textId="0EEDCE1D" w:rsidR="0001505C" w:rsidRPr="001D48D9" w:rsidRDefault="002E44F2" w:rsidP="001D48D9">
      <w:pPr>
        <w:jc w:val="both"/>
      </w:pPr>
      <w:r w:rsidRPr="001D48D9">
        <w:tab/>
      </w:r>
      <w:r w:rsidR="00921250" w:rsidRPr="001D48D9">
        <w:t xml:space="preserve">CPLR 4532-b was enacted </w:t>
      </w:r>
      <w:r w:rsidR="00A94021" w:rsidRPr="001D48D9">
        <w:t xml:space="preserve">initially </w:t>
      </w:r>
      <w:r w:rsidR="00921250" w:rsidRPr="001D48D9">
        <w:t>as subdivision</w:t>
      </w:r>
      <w:r w:rsidR="00A201BD">
        <w:t xml:space="preserve"> </w:t>
      </w:r>
      <w:r w:rsidR="00921250" w:rsidRPr="001D48D9">
        <w:t>(c) of CPLR 45</w:t>
      </w:r>
      <w:r w:rsidR="00835041" w:rsidRPr="001D48D9">
        <w:t>11</w:t>
      </w:r>
      <w:r w:rsidR="00AE14F2" w:rsidRPr="001D48D9">
        <w:t xml:space="preserve"> </w:t>
      </w:r>
      <w:r w:rsidR="00835041" w:rsidRPr="001D48D9">
        <w:t>(</w:t>
      </w:r>
      <w:r w:rsidR="00511FA1" w:rsidRPr="001D48D9">
        <w:t>Judicial Notice of Law</w:t>
      </w:r>
      <w:r w:rsidR="00835041" w:rsidRPr="001D48D9">
        <w:t>)</w:t>
      </w:r>
      <w:r w:rsidR="00511FA1" w:rsidRPr="001D48D9">
        <w:t xml:space="preserve">. </w:t>
      </w:r>
      <w:r w:rsidR="004D3740" w:rsidRPr="001D48D9">
        <w:t>(</w:t>
      </w:r>
      <w:r w:rsidR="00E537A3" w:rsidRPr="001D48D9">
        <w:t>L 2018, c</w:t>
      </w:r>
      <w:r w:rsidR="00835041" w:rsidRPr="001D48D9">
        <w:t>h</w:t>
      </w:r>
      <w:r w:rsidR="00E537A3" w:rsidRPr="001D48D9">
        <w:t xml:space="preserve"> 516 </w:t>
      </w:r>
      <w:r w:rsidR="00835041" w:rsidRPr="001D48D9">
        <w:t>[</w:t>
      </w:r>
      <w:r w:rsidR="00E537A3" w:rsidRPr="001D48D9">
        <w:t>eff Dec</w:t>
      </w:r>
      <w:r w:rsidR="00835041" w:rsidRPr="001D48D9">
        <w:t>.</w:t>
      </w:r>
      <w:r w:rsidR="00E537A3" w:rsidRPr="001D48D9">
        <w:t xml:space="preserve"> 28, </w:t>
      </w:r>
      <w:r w:rsidR="00511FA1" w:rsidRPr="001D48D9">
        <w:t>2018</w:t>
      </w:r>
      <w:r w:rsidR="00835041" w:rsidRPr="001D48D9">
        <w:t>]</w:t>
      </w:r>
      <w:r w:rsidR="006136B5" w:rsidRPr="001D48D9">
        <w:t>.</w:t>
      </w:r>
      <w:r w:rsidR="004D3740" w:rsidRPr="001D48D9">
        <w:t>)</w:t>
      </w:r>
      <w:r w:rsidR="0079116B" w:rsidRPr="001D48D9">
        <w:rPr>
          <w:b/>
          <w:bCs/>
        </w:rPr>
        <w:t xml:space="preserve"> </w:t>
      </w:r>
      <w:r w:rsidR="00CB2502" w:rsidRPr="001D48D9">
        <w:t xml:space="preserve">The following year, however, the </w:t>
      </w:r>
      <w:r w:rsidR="006136B5" w:rsidRPr="001D48D9">
        <w:t>l</w:t>
      </w:r>
      <w:r w:rsidR="00CB2502" w:rsidRPr="001D48D9">
        <w:t>egislature delete</w:t>
      </w:r>
      <w:r w:rsidR="007219D5" w:rsidRPr="001D48D9">
        <w:t>d</w:t>
      </w:r>
      <w:r w:rsidR="0042783E" w:rsidRPr="001D48D9">
        <w:t xml:space="preserve"> </w:t>
      </w:r>
      <w:r w:rsidR="00CB2502" w:rsidRPr="001D48D9">
        <w:t xml:space="preserve">subdivision (c) </w:t>
      </w:r>
      <w:r w:rsidR="00AE14F2" w:rsidRPr="001D48D9">
        <w:t xml:space="preserve">and reenacted it </w:t>
      </w:r>
      <w:r w:rsidR="00920609" w:rsidRPr="001D48D9">
        <w:t xml:space="preserve">with </w:t>
      </w:r>
      <w:r w:rsidR="00CE2109" w:rsidRPr="001D48D9">
        <w:t xml:space="preserve">modifications </w:t>
      </w:r>
      <w:r w:rsidR="00AE14F2" w:rsidRPr="001D48D9">
        <w:lastRenderedPageBreak/>
        <w:t xml:space="preserve">in </w:t>
      </w:r>
      <w:r w:rsidR="008946EA" w:rsidRPr="001D48D9">
        <w:t>CPLR 4532</w:t>
      </w:r>
      <w:r w:rsidR="00A12FB1" w:rsidRPr="001D48D9">
        <w:t>-</w:t>
      </w:r>
      <w:r w:rsidR="008946EA" w:rsidRPr="001D48D9">
        <w:t>b</w:t>
      </w:r>
      <w:r w:rsidR="00DA0A1C" w:rsidRPr="001D48D9">
        <w:t>.</w:t>
      </w:r>
      <w:r w:rsidR="0001505C" w:rsidRPr="001D48D9">
        <w:t xml:space="preserve"> </w:t>
      </w:r>
      <w:r w:rsidR="00784AB2" w:rsidRPr="001D48D9">
        <w:t>(</w:t>
      </w:r>
      <w:r w:rsidR="0001505C" w:rsidRPr="001D48D9">
        <w:t>L 2019, c</w:t>
      </w:r>
      <w:r w:rsidR="007219D5" w:rsidRPr="001D48D9">
        <w:t>h</w:t>
      </w:r>
      <w:r w:rsidR="0001505C" w:rsidRPr="001D48D9">
        <w:t xml:space="preserve"> 223 </w:t>
      </w:r>
      <w:r w:rsidR="00A373E2" w:rsidRPr="001D48D9">
        <w:t>[</w:t>
      </w:r>
      <w:r w:rsidR="0001505C" w:rsidRPr="001D48D9">
        <w:t>signed on Aug</w:t>
      </w:r>
      <w:r w:rsidR="00A373E2" w:rsidRPr="001D48D9">
        <w:t>.</w:t>
      </w:r>
      <w:r w:rsidR="0001505C" w:rsidRPr="001D48D9">
        <w:t xml:space="preserve"> 30, 2019, although effective on the same day (Dec</w:t>
      </w:r>
      <w:r w:rsidR="00A373E2" w:rsidRPr="001D48D9">
        <w:t>.</w:t>
      </w:r>
      <w:r w:rsidR="0001505C" w:rsidRPr="001D48D9">
        <w:t xml:space="preserve"> 28, 2018) as its predecessor</w:t>
      </w:r>
      <w:r w:rsidR="00A373E2" w:rsidRPr="001D48D9">
        <w:t>].</w:t>
      </w:r>
      <w:r w:rsidR="00784AB2" w:rsidRPr="001D48D9">
        <w:t>)</w:t>
      </w:r>
    </w:p>
    <w:p w14:paraId="0CACBE75" w14:textId="77777777" w:rsidR="0001505C" w:rsidRPr="001D48D9" w:rsidRDefault="0001505C" w:rsidP="001D48D9">
      <w:pPr>
        <w:jc w:val="both"/>
      </w:pPr>
    </w:p>
    <w:p w14:paraId="586E7006" w14:textId="561F6561" w:rsidR="00654F1C" w:rsidRPr="001D48D9" w:rsidRDefault="0001505C" w:rsidP="001D48D9">
      <w:pPr>
        <w:jc w:val="both"/>
      </w:pPr>
      <w:r w:rsidRPr="001D48D9">
        <w:tab/>
      </w:r>
      <w:r w:rsidR="00294E0C" w:rsidRPr="001D48D9">
        <w:t>This rule</w:t>
      </w:r>
      <w:r w:rsidR="00397224" w:rsidRPr="001D48D9">
        <w:t>, as specified in</w:t>
      </w:r>
      <w:r w:rsidR="00294E0C" w:rsidRPr="001D48D9">
        <w:t xml:space="preserve"> CPLR 4532-b</w:t>
      </w:r>
      <w:r w:rsidR="00397224" w:rsidRPr="001D48D9">
        <w:t>,</w:t>
      </w:r>
      <w:r w:rsidR="00294E0C" w:rsidRPr="001D48D9">
        <w:t xml:space="preserve"> </w:t>
      </w:r>
      <w:r w:rsidR="009906AE" w:rsidRPr="001D48D9">
        <w:t xml:space="preserve">authorizes </w:t>
      </w:r>
      <w:r w:rsidR="0053300A" w:rsidRPr="001D48D9">
        <w:t xml:space="preserve">a trial court to take “judicial notice” of </w:t>
      </w:r>
      <w:r w:rsidR="007C7FB9" w:rsidRPr="001D48D9">
        <w:t xml:space="preserve">an </w:t>
      </w:r>
      <w:r w:rsidR="0053300A" w:rsidRPr="001D48D9">
        <w:t>“</w:t>
      </w:r>
      <w:r w:rsidR="007C7FB9" w:rsidRPr="001D48D9">
        <w:t>image, map, location, distance, calculation, or other information taken from a web mapping service, a global satellite imaging site, or an internet mapping tool</w:t>
      </w:r>
      <w:r w:rsidR="00654F1C" w:rsidRPr="001D48D9">
        <w:t>”</w:t>
      </w:r>
      <w:r w:rsidR="00553DE4" w:rsidRPr="001D48D9">
        <w:t xml:space="preserve"> that bears the date it was created,</w:t>
      </w:r>
      <w:r w:rsidR="00654F1C" w:rsidRPr="001D48D9">
        <w:t xml:space="preserve"> unless it “does not fairly and accurately portray that which it is being offered to prove.</w:t>
      </w:r>
      <w:r w:rsidR="00513966" w:rsidRPr="001D48D9">
        <w:t>”</w:t>
      </w:r>
    </w:p>
    <w:p w14:paraId="68897FD3" w14:textId="77777777" w:rsidR="002A5638" w:rsidRPr="001D48D9" w:rsidRDefault="002A5638" w:rsidP="001D48D9">
      <w:pPr>
        <w:jc w:val="both"/>
      </w:pPr>
    </w:p>
    <w:p w14:paraId="14DA3756" w14:textId="5F4F213F" w:rsidR="00BD178E" w:rsidRPr="001D48D9" w:rsidRDefault="008A44DF" w:rsidP="001D48D9">
      <w:pPr>
        <w:jc w:val="both"/>
        <w:rPr>
          <w:rFonts w:eastAsia="Times New Roman"/>
        </w:rPr>
      </w:pPr>
      <w:r w:rsidRPr="001D48D9">
        <w:tab/>
      </w:r>
      <w:r w:rsidR="005E0DED" w:rsidRPr="001D48D9">
        <w:t>A</w:t>
      </w:r>
      <w:r w:rsidR="008C785E" w:rsidRPr="001D48D9">
        <w:t xml:space="preserve">s set forth in subdivision (2) of this rule, </w:t>
      </w:r>
      <w:r w:rsidR="005E0DED" w:rsidRPr="001D48D9">
        <w:t xml:space="preserve">CPLR 4532-b </w:t>
      </w:r>
      <w:r w:rsidR="00C703D4" w:rsidRPr="001D48D9">
        <w:t>provides that a</w:t>
      </w:r>
      <w:r w:rsidR="00336C23" w:rsidRPr="001D48D9">
        <w:t xml:space="preserve"> party intending </w:t>
      </w:r>
      <w:r w:rsidR="00D5640A" w:rsidRPr="001D48D9">
        <w:t xml:space="preserve">to introduce </w:t>
      </w:r>
      <w:r w:rsidR="003C4BEF" w:rsidRPr="001D48D9">
        <w:t xml:space="preserve">an item specified in subdivision (1) </w:t>
      </w:r>
      <w:r w:rsidR="00C13019" w:rsidRPr="001D48D9">
        <w:t xml:space="preserve">“shall” </w:t>
      </w:r>
      <w:r w:rsidR="00120563" w:rsidRPr="001D48D9">
        <w:t>notify the opposing party</w:t>
      </w:r>
      <w:r w:rsidR="00A90065" w:rsidRPr="001D48D9">
        <w:t xml:space="preserve"> of that intent</w:t>
      </w:r>
      <w:r w:rsidR="00EA3701" w:rsidRPr="001D48D9">
        <w:t>,</w:t>
      </w:r>
      <w:r w:rsidR="00120563" w:rsidRPr="001D48D9">
        <w:t xml:space="preserve"> and the opposing party </w:t>
      </w:r>
      <w:r w:rsidR="00BC1E39" w:rsidRPr="001D48D9">
        <w:t>“may”</w:t>
      </w:r>
      <w:r w:rsidR="00964B52" w:rsidRPr="001D48D9">
        <w:t xml:space="preserve"> </w:t>
      </w:r>
      <w:r w:rsidR="00C56685" w:rsidRPr="001D48D9">
        <w:t xml:space="preserve">in turn </w:t>
      </w:r>
      <w:r w:rsidR="00964B52" w:rsidRPr="001D48D9">
        <w:t xml:space="preserve">register an objection. </w:t>
      </w:r>
      <w:r w:rsidR="00E32277" w:rsidRPr="001D48D9">
        <w:t xml:space="preserve">In the absence of actual prejudice, the </w:t>
      </w:r>
      <w:r w:rsidR="00695D15" w:rsidRPr="001D48D9">
        <w:t xml:space="preserve">time periods a party “shall” adhere to may be </w:t>
      </w:r>
      <w:r w:rsidR="00660ACF" w:rsidRPr="001D48D9">
        <w:t xml:space="preserve">ruled </w:t>
      </w:r>
      <w:r w:rsidR="007A2E7F" w:rsidRPr="001D48D9">
        <w:t>“directory</w:t>
      </w:r>
      <w:r w:rsidR="0046025F" w:rsidRPr="001D48D9">
        <w:t>,</w:t>
      </w:r>
      <w:r w:rsidR="007A2E7F" w:rsidRPr="001D48D9">
        <w:t xml:space="preserve"> not mandatory</w:t>
      </w:r>
      <w:r w:rsidR="0022149E">
        <w:t>,</w:t>
      </w:r>
      <w:r w:rsidR="007A2E7F" w:rsidRPr="001D48D9">
        <w:t xml:space="preserve">” and </w:t>
      </w:r>
      <w:r w:rsidR="00330E99" w:rsidRPr="001D48D9">
        <w:t>thereby subject to modification by the trial court.</w:t>
      </w:r>
      <w:r w:rsidR="007D55B1" w:rsidRPr="001D48D9">
        <w:t xml:space="preserve"> </w:t>
      </w:r>
      <w:r w:rsidR="004D3740" w:rsidRPr="001D48D9">
        <w:t>(</w:t>
      </w:r>
      <w:r w:rsidR="00DF2388" w:rsidRPr="001D48D9">
        <w:rPr>
          <w:i/>
          <w:iCs/>
        </w:rPr>
        <w:t>Cf. Matter of Hendricks v Annucci</w:t>
      </w:r>
      <w:r w:rsidR="00DF2388" w:rsidRPr="001D48D9">
        <w:t>, 179 AD3d 1232, 1233</w:t>
      </w:r>
      <w:r w:rsidR="002B1559" w:rsidRPr="001D48D9">
        <w:t xml:space="preserve"> [</w:t>
      </w:r>
      <w:r w:rsidR="00DF2388" w:rsidRPr="001D48D9">
        <w:t>3d Dept 2020</w:t>
      </w:r>
      <w:r w:rsidR="002B1559" w:rsidRPr="001D48D9">
        <w:t>]</w:t>
      </w:r>
      <w:r w:rsidR="00DF2388" w:rsidRPr="001D48D9">
        <w:t xml:space="preserve">; </w:t>
      </w:r>
      <w:r w:rsidR="00DF2388" w:rsidRPr="001D48D9">
        <w:rPr>
          <w:i/>
          <w:iCs/>
        </w:rPr>
        <w:t>People v Coleman</w:t>
      </w:r>
      <w:r w:rsidR="00DF2388" w:rsidRPr="001D48D9">
        <w:t>, 58 AD2d 968</w:t>
      </w:r>
      <w:r w:rsidR="000B2202" w:rsidRPr="001D48D9">
        <w:t xml:space="preserve"> [</w:t>
      </w:r>
      <w:r w:rsidR="00DF2388" w:rsidRPr="001D48D9">
        <w:t>4th Dept 1977</w:t>
      </w:r>
      <w:r w:rsidR="000B2202" w:rsidRPr="001D48D9">
        <w:t>]</w:t>
      </w:r>
      <w:r w:rsidR="007D55B1" w:rsidRPr="001D48D9">
        <w:t xml:space="preserve">; </w:t>
      </w:r>
      <w:r w:rsidR="00F61BD4" w:rsidRPr="001D48D9">
        <w:rPr>
          <w:rFonts w:eastAsia="Times New Roman"/>
          <w:i/>
          <w:iCs/>
        </w:rPr>
        <w:t>Matter of Moskal v State of N.Y., Executive Dept., Div. of Human Rights</w:t>
      </w:r>
      <w:r w:rsidR="00BD178E" w:rsidRPr="001D48D9">
        <w:rPr>
          <w:rFonts w:eastAsia="Times New Roman"/>
        </w:rPr>
        <w:t>, 36 AD2d 46, 49 [4th Dept 1971]</w:t>
      </w:r>
      <w:r w:rsidR="0046025F" w:rsidRPr="001D48D9">
        <w:rPr>
          <w:rFonts w:eastAsia="Times New Roman"/>
        </w:rPr>
        <w:t>.</w:t>
      </w:r>
      <w:r w:rsidR="004D3740" w:rsidRPr="001D48D9">
        <w:rPr>
          <w:rFonts w:eastAsia="Times New Roman"/>
        </w:rPr>
        <w:t>)</w:t>
      </w:r>
      <w:r w:rsidR="00C731EE" w:rsidRPr="001D48D9">
        <w:rPr>
          <w:rFonts w:eastAsia="Times New Roman"/>
        </w:rPr>
        <w:t xml:space="preserve"> Absent </w:t>
      </w:r>
      <w:r w:rsidR="00755ADE" w:rsidRPr="001D48D9">
        <w:rPr>
          <w:rFonts w:eastAsia="Times New Roman"/>
        </w:rPr>
        <w:t xml:space="preserve">an </w:t>
      </w:r>
      <w:r w:rsidR="00C731EE" w:rsidRPr="001D48D9">
        <w:rPr>
          <w:rFonts w:eastAsia="Times New Roman"/>
        </w:rPr>
        <w:t xml:space="preserve">objection, the trial court </w:t>
      </w:r>
      <w:r w:rsidR="0004311B" w:rsidRPr="001D48D9">
        <w:rPr>
          <w:rFonts w:eastAsia="Times New Roman"/>
        </w:rPr>
        <w:t>“shall” take “judicial notice”</w:t>
      </w:r>
      <w:r w:rsidR="00B209F6" w:rsidRPr="001D48D9">
        <w:rPr>
          <w:rFonts w:eastAsia="Times New Roman"/>
        </w:rPr>
        <w:t xml:space="preserve"> </w:t>
      </w:r>
      <w:r w:rsidR="00B10C5C" w:rsidRPr="001D48D9">
        <w:rPr>
          <w:rFonts w:eastAsia="Times New Roman"/>
        </w:rPr>
        <w:t>of the proffered item.</w:t>
      </w:r>
    </w:p>
    <w:p w14:paraId="2AEE7658" w14:textId="7F08A0F1" w:rsidR="008E4CBD" w:rsidRPr="001D48D9" w:rsidRDefault="008E4CBD" w:rsidP="001D48D9">
      <w:pPr>
        <w:shd w:val="clear" w:color="auto" w:fill="FFFFFF"/>
      </w:pPr>
    </w:p>
    <w:p w14:paraId="5D9805A7" w14:textId="77777777" w:rsidR="00FE695E" w:rsidRPr="001D48D9" w:rsidRDefault="00FE695E" w:rsidP="001D48D9">
      <w:pPr>
        <w:jc w:val="both"/>
      </w:pPr>
    </w:p>
    <w:sectPr w:rsidR="00FE695E" w:rsidRPr="001D48D9" w:rsidSect="001D48D9">
      <w:footerReference w:type="default" r:id="rId6"/>
      <w:pgSz w:w="12240" w:h="15840"/>
      <w:pgMar w:top="1440" w:right="2160" w:bottom="1440" w:left="21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A33B" w14:textId="77777777" w:rsidR="00FB4BC0" w:rsidRDefault="00FB4BC0" w:rsidP="001D48D9">
      <w:r>
        <w:separator/>
      </w:r>
    </w:p>
  </w:endnote>
  <w:endnote w:type="continuationSeparator" w:id="0">
    <w:p w14:paraId="49FB2E61" w14:textId="77777777" w:rsidR="00FB4BC0" w:rsidRDefault="00FB4BC0" w:rsidP="001D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2022"/>
      <w:docPartObj>
        <w:docPartGallery w:val="Page Numbers (Bottom of Page)"/>
        <w:docPartUnique/>
      </w:docPartObj>
    </w:sdtPr>
    <w:sdtEndPr>
      <w:rPr>
        <w:noProof/>
      </w:rPr>
    </w:sdtEndPr>
    <w:sdtContent>
      <w:p w14:paraId="65D2D658" w14:textId="1B0E01DB" w:rsidR="001D48D9" w:rsidRDefault="001D48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30DC" w14:textId="77777777" w:rsidR="00FB4BC0" w:rsidRDefault="00FB4BC0" w:rsidP="001D48D9">
      <w:r>
        <w:separator/>
      </w:r>
    </w:p>
  </w:footnote>
  <w:footnote w:type="continuationSeparator" w:id="0">
    <w:p w14:paraId="56F2A477" w14:textId="77777777" w:rsidR="00FB4BC0" w:rsidRDefault="00FB4BC0" w:rsidP="001D4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75"/>
    <w:rsid w:val="0001505C"/>
    <w:rsid w:val="0004311B"/>
    <w:rsid w:val="00070F5A"/>
    <w:rsid w:val="000B2202"/>
    <w:rsid w:val="000B2879"/>
    <w:rsid w:val="0010109F"/>
    <w:rsid w:val="00101799"/>
    <w:rsid w:val="00120563"/>
    <w:rsid w:val="001477F9"/>
    <w:rsid w:val="001523EA"/>
    <w:rsid w:val="00157CDA"/>
    <w:rsid w:val="00196062"/>
    <w:rsid w:val="001B32BE"/>
    <w:rsid w:val="001D48D9"/>
    <w:rsid w:val="0022149E"/>
    <w:rsid w:val="002436D8"/>
    <w:rsid w:val="00252177"/>
    <w:rsid w:val="00254815"/>
    <w:rsid w:val="00294E0C"/>
    <w:rsid w:val="002A5638"/>
    <w:rsid w:val="002B1559"/>
    <w:rsid w:val="002B19A7"/>
    <w:rsid w:val="002B356A"/>
    <w:rsid w:val="002E08F4"/>
    <w:rsid w:val="002E44F2"/>
    <w:rsid w:val="00330E99"/>
    <w:rsid w:val="00336C23"/>
    <w:rsid w:val="00397224"/>
    <w:rsid w:val="003C4BEF"/>
    <w:rsid w:val="003E05F0"/>
    <w:rsid w:val="00407ED6"/>
    <w:rsid w:val="0042783E"/>
    <w:rsid w:val="00456ECF"/>
    <w:rsid w:val="0046025F"/>
    <w:rsid w:val="0046748A"/>
    <w:rsid w:val="004A1B5B"/>
    <w:rsid w:val="004D3740"/>
    <w:rsid w:val="00511FA1"/>
    <w:rsid w:val="00513966"/>
    <w:rsid w:val="0053300A"/>
    <w:rsid w:val="005411EB"/>
    <w:rsid w:val="00553DE4"/>
    <w:rsid w:val="00562380"/>
    <w:rsid w:val="00562453"/>
    <w:rsid w:val="005819DD"/>
    <w:rsid w:val="005C6782"/>
    <w:rsid w:val="005D28B8"/>
    <w:rsid w:val="005E0DED"/>
    <w:rsid w:val="005F0B27"/>
    <w:rsid w:val="006136B5"/>
    <w:rsid w:val="0061520C"/>
    <w:rsid w:val="00621275"/>
    <w:rsid w:val="00630486"/>
    <w:rsid w:val="00654F1C"/>
    <w:rsid w:val="00660ACF"/>
    <w:rsid w:val="006613AB"/>
    <w:rsid w:val="00695D15"/>
    <w:rsid w:val="006C54AB"/>
    <w:rsid w:val="006D3D1C"/>
    <w:rsid w:val="006E658A"/>
    <w:rsid w:val="006F0C2C"/>
    <w:rsid w:val="006F6B73"/>
    <w:rsid w:val="00710E30"/>
    <w:rsid w:val="00715BDB"/>
    <w:rsid w:val="007219D5"/>
    <w:rsid w:val="00755ADE"/>
    <w:rsid w:val="00773CB6"/>
    <w:rsid w:val="00784AB2"/>
    <w:rsid w:val="0079116B"/>
    <w:rsid w:val="0079373C"/>
    <w:rsid w:val="007A2E7F"/>
    <w:rsid w:val="007C7FB9"/>
    <w:rsid w:val="007D4086"/>
    <w:rsid w:val="007D55B1"/>
    <w:rsid w:val="008067F4"/>
    <w:rsid w:val="00835041"/>
    <w:rsid w:val="00852527"/>
    <w:rsid w:val="008574BD"/>
    <w:rsid w:val="00864239"/>
    <w:rsid w:val="008769DF"/>
    <w:rsid w:val="008849E3"/>
    <w:rsid w:val="008932DB"/>
    <w:rsid w:val="008946EA"/>
    <w:rsid w:val="008A44DF"/>
    <w:rsid w:val="008C785E"/>
    <w:rsid w:val="008E4CBD"/>
    <w:rsid w:val="00920094"/>
    <w:rsid w:val="00920609"/>
    <w:rsid w:val="00921250"/>
    <w:rsid w:val="00964B52"/>
    <w:rsid w:val="00966D96"/>
    <w:rsid w:val="00970067"/>
    <w:rsid w:val="009906AE"/>
    <w:rsid w:val="009A3380"/>
    <w:rsid w:val="009F3C99"/>
    <w:rsid w:val="00A06382"/>
    <w:rsid w:val="00A12E0C"/>
    <w:rsid w:val="00A12FB1"/>
    <w:rsid w:val="00A201BD"/>
    <w:rsid w:val="00A373E2"/>
    <w:rsid w:val="00A90065"/>
    <w:rsid w:val="00A94021"/>
    <w:rsid w:val="00A96FF2"/>
    <w:rsid w:val="00AC33AE"/>
    <w:rsid w:val="00AD2F0D"/>
    <w:rsid w:val="00AD48FC"/>
    <w:rsid w:val="00AE14F2"/>
    <w:rsid w:val="00AF4D6F"/>
    <w:rsid w:val="00AF79F0"/>
    <w:rsid w:val="00B10C5C"/>
    <w:rsid w:val="00B209F6"/>
    <w:rsid w:val="00B33AF8"/>
    <w:rsid w:val="00B47414"/>
    <w:rsid w:val="00B8179F"/>
    <w:rsid w:val="00B834D2"/>
    <w:rsid w:val="00B9060A"/>
    <w:rsid w:val="00BC1E39"/>
    <w:rsid w:val="00BD178E"/>
    <w:rsid w:val="00BE4432"/>
    <w:rsid w:val="00BF594C"/>
    <w:rsid w:val="00C13019"/>
    <w:rsid w:val="00C359A2"/>
    <w:rsid w:val="00C56685"/>
    <w:rsid w:val="00C703D4"/>
    <w:rsid w:val="00C731EE"/>
    <w:rsid w:val="00C8507B"/>
    <w:rsid w:val="00CB2502"/>
    <w:rsid w:val="00CB4549"/>
    <w:rsid w:val="00CE2109"/>
    <w:rsid w:val="00CF3AE8"/>
    <w:rsid w:val="00D20DE7"/>
    <w:rsid w:val="00D408B7"/>
    <w:rsid w:val="00D47E5B"/>
    <w:rsid w:val="00D5640A"/>
    <w:rsid w:val="00DA0A1C"/>
    <w:rsid w:val="00DB531A"/>
    <w:rsid w:val="00DC3BED"/>
    <w:rsid w:val="00DD4AFF"/>
    <w:rsid w:val="00DF0161"/>
    <w:rsid w:val="00DF2388"/>
    <w:rsid w:val="00E2711C"/>
    <w:rsid w:val="00E32277"/>
    <w:rsid w:val="00E42EB0"/>
    <w:rsid w:val="00E537A3"/>
    <w:rsid w:val="00E53A70"/>
    <w:rsid w:val="00EA3701"/>
    <w:rsid w:val="00ED4CC8"/>
    <w:rsid w:val="00ED573A"/>
    <w:rsid w:val="00EE1778"/>
    <w:rsid w:val="00EE4386"/>
    <w:rsid w:val="00F0191B"/>
    <w:rsid w:val="00F61BD4"/>
    <w:rsid w:val="00FB4BC0"/>
    <w:rsid w:val="00FE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896E"/>
  <w15:chartTrackingRefBased/>
  <w15:docId w15:val="{59EEB09B-115D-4401-AF7F-E6141F02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character" w:styleId="CommentReference">
    <w:name w:val="annotation reference"/>
    <w:basedOn w:val="DefaultParagraphFont"/>
    <w:uiPriority w:val="99"/>
    <w:semiHidden/>
    <w:unhideWhenUsed/>
    <w:rsid w:val="009F3C99"/>
    <w:rPr>
      <w:sz w:val="16"/>
      <w:szCs w:val="16"/>
    </w:rPr>
  </w:style>
  <w:style w:type="paragraph" w:styleId="CommentText">
    <w:name w:val="annotation text"/>
    <w:basedOn w:val="Normal"/>
    <w:link w:val="CommentTextChar"/>
    <w:uiPriority w:val="99"/>
    <w:semiHidden/>
    <w:unhideWhenUsed/>
    <w:rsid w:val="009F3C99"/>
    <w:rPr>
      <w:sz w:val="20"/>
      <w:szCs w:val="20"/>
    </w:rPr>
  </w:style>
  <w:style w:type="character" w:customStyle="1" w:styleId="CommentTextChar">
    <w:name w:val="Comment Text Char"/>
    <w:basedOn w:val="DefaultParagraphFont"/>
    <w:link w:val="CommentText"/>
    <w:uiPriority w:val="99"/>
    <w:semiHidden/>
    <w:rsid w:val="009F3C99"/>
    <w:rPr>
      <w:sz w:val="20"/>
      <w:szCs w:val="20"/>
    </w:rPr>
  </w:style>
  <w:style w:type="paragraph" w:styleId="CommentSubject">
    <w:name w:val="annotation subject"/>
    <w:basedOn w:val="CommentText"/>
    <w:next w:val="CommentText"/>
    <w:link w:val="CommentSubjectChar"/>
    <w:uiPriority w:val="99"/>
    <w:semiHidden/>
    <w:unhideWhenUsed/>
    <w:rsid w:val="009F3C99"/>
    <w:rPr>
      <w:b/>
      <w:bCs/>
    </w:rPr>
  </w:style>
  <w:style w:type="character" w:customStyle="1" w:styleId="CommentSubjectChar">
    <w:name w:val="Comment Subject Char"/>
    <w:basedOn w:val="CommentTextChar"/>
    <w:link w:val="CommentSubject"/>
    <w:uiPriority w:val="99"/>
    <w:semiHidden/>
    <w:rsid w:val="009F3C99"/>
    <w:rPr>
      <w:b/>
      <w:bCs/>
      <w:sz w:val="20"/>
      <w:szCs w:val="20"/>
    </w:rPr>
  </w:style>
  <w:style w:type="paragraph" w:styleId="Revision">
    <w:name w:val="Revision"/>
    <w:hidden/>
    <w:uiPriority w:val="99"/>
    <w:semiHidden/>
    <w:rsid w:val="001D48D9"/>
  </w:style>
  <w:style w:type="character" w:styleId="Hyperlink">
    <w:name w:val="Hyperlink"/>
    <w:basedOn w:val="DefaultParagraphFont"/>
    <w:uiPriority w:val="99"/>
    <w:semiHidden/>
    <w:unhideWhenUsed/>
    <w:rsid w:val="00B33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28313">
      <w:bodyDiv w:val="1"/>
      <w:marLeft w:val="0"/>
      <w:marRight w:val="0"/>
      <w:marTop w:val="0"/>
      <w:marBottom w:val="0"/>
      <w:divBdr>
        <w:top w:val="none" w:sz="0" w:space="0" w:color="auto"/>
        <w:left w:val="none" w:sz="0" w:space="0" w:color="auto"/>
        <w:bottom w:val="none" w:sz="0" w:space="0" w:color="auto"/>
        <w:right w:val="none" w:sz="0" w:space="0" w:color="auto"/>
      </w:divBdr>
      <w:divsChild>
        <w:div w:id="345788016">
          <w:marLeft w:val="0"/>
          <w:marRight w:val="0"/>
          <w:marTop w:val="0"/>
          <w:marBottom w:val="0"/>
          <w:divBdr>
            <w:top w:val="none" w:sz="0" w:space="0" w:color="auto"/>
            <w:left w:val="none" w:sz="0" w:space="0" w:color="auto"/>
            <w:bottom w:val="none" w:sz="0" w:space="0" w:color="auto"/>
            <w:right w:val="none" w:sz="0" w:space="0" w:color="auto"/>
          </w:divBdr>
          <w:divsChild>
            <w:div w:id="34235643">
              <w:marLeft w:val="0"/>
              <w:marRight w:val="0"/>
              <w:marTop w:val="0"/>
              <w:marBottom w:val="0"/>
              <w:divBdr>
                <w:top w:val="none" w:sz="0" w:space="0" w:color="auto"/>
                <w:left w:val="none" w:sz="0" w:space="0" w:color="auto"/>
                <w:bottom w:val="none" w:sz="0" w:space="0" w:color="auto"/>
                <w:right w:val="none" w:sz="0" w:space="0" w:color="auto"/>
              </w:divBdr>
              <w:divsChild>
                <w:div w:id="2679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5504">
      <w:bodyDiv w:val="1"/>
      <w:marLeft w:val="0"/>
      <w:marRight w:val="0"/>
      <w:marTop w:val="0"/>
      <w:marBottom w:val="0"/>
      <w:divBdr>
        <w:top w:val="none" w:sz="0" w:space="0" w:color="auto"/>
        <w:left w:val="none" w:sz="0" w:space="0" w:color="auto"/>
        <w:bottom w:val="none" w:sz="0" w:space="0" w:color="auto"/>
        <w:right w:val="none" w:sz="0" w:space="0" w:color="auto"/>
      </w:divBdr>
      <w:divsChild>
        <w:div w:id="1754662435">
          <w:marLeft w:val="0"/>
          <w:marRight w:val="0"/>
          <w:marTop w:val="0"/>
          <w:marBottom w:val="0"/>
          <w:divBdr>
            <w:top w:val="none" w:sz="0" w:space="0" w:color="auto"/>
            <w:left w:val="none" w:sz="0" w:space="0" w:color="auto"/>
            <w:bottom w:val="none" w:sz="0" w:space="0" w:color="auto"/>
            <w:right w:val="none" w:sz="0" w:space="0" w:color="auto"/>
          </w:divBdr>
          <w:divsChild>
            <w:div w:id="575284740">
              <w:marLeft w:val="0"/>
              <w:marRight w:val="0"/>
              <w:marTop w:val="0"/>
              <w:marBottom w:val="0"/>
              <w:divBdr>
                <w:top w:val="none" w:sz="0" w:space="0" w:color="auto"/>
                <w:left w:val="none" w:sz="0" w:space="0" w:color="auto"/>
                <w:bottom w:val="none" w:sz="0" w:space="0" w:color="auto"/>
                <w:right w:val="none" w:sz="0" w:space="0" w:color="auto"/>
              </w:divBdr>
              <w:divsChild>
                <w:div w:id="1595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94</cp:revision>
  <cp:lastPrinted>2022-05-17T13:37:00Z</cp:lastPrinted>
  <dcterms:created xsi:type="dcterms:W3CDTF">2022-02-15T04:06:00Z</dcterms:created>
  <dcterms:modified xsi:type="dcterms:W3CDTF">2022-05-19T04:44:00Z</dcterms:modified>
</cp:coreProperties>
</file>